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0" w:rsidRPr="00384686" w:rsidRDefault="00F01640" w:rsidP="00D13732">
      <w:pPr>
        <w:pStyle w:val="ListParagraph"/>
        <w:numPr>
          <w:ilvl w:val="0"/>
          <w:numId w:val="1"/>
        </w:numPr>
        <w:spacing w:line="240" w:lineRule="auto"/>
        <w:ind w:left="900" w:hanging="480"/>
        <w:rPr>
          <w:sz w:val="28"/>
          <w:szCs w:val="28"/>
        </w:rPr>
      </w:pPr>
      <w:r w:rsidRPr="00384686">
        <w:rPr>
          <w:b/>
          <w:sz w:val="28"/>
          <w:szCs w:val="28"/>
          <w:u w:val="single"/>
        </w:rPr>
        <w:t>Program Eligibility</w:t>
      </w:r>
      <w:r w:rsidRPr="00384686">
        <w:rPr>
          <w:b/>
          <w:sz w:val="28"/>
          <w:szCs w:val="28"/>
        </w:rPr>
        <w:t>:</w:t>
      </w:r>
      <w:r w:rsidRPr="00384686">
        <w:rPr>
          <w:sz w:val="28"/>
          <w:szCs w:val="28"/>
        </w:rPr>
        <w:t xml:space="preserve">  First ensure the individual is eligible for or is receiving a comprehensive Medicaid medical benefit as described in 411-034-0030(1)(b).  Then discuss potential SPPC, K-plan and waiver service options with the individual.</w:t>
      </w:r>
    </w:p>
    <w:p w:rsidR="00F01640" w:rsidRPr="00D13732" w:rsidRDefault="00F01640" w:rsidP="00CF3A34">
      <w:pPr>
        <w:pStyle w:val="ListParagraph"/>
        <w:spacing w:line="240" w:lineRule="auto"/>
        <w:ind w:left="900"/>
        <w:rPr>
          <w:sz w:val="28"/>
          <w:szCs w:val="28"/>
        </w:rPr>
      </w:pPr>
    </w:p>
    <w:p w:rsidR="00F01640" w:rsidRDefault="00F01640" w:rsidP="006B0784">
      <w:pPr>
        <w:pStyle w:val="ListParagraph"/>
        <w:numPr>
          <w:ilvl w:val="0"/>
          <w:numId w:val="1"/>
        </w:numPr>
        <w:spacing w:line="240" w:lineRule="auto"/>
        <w:ind w:left="900" w:hanging="480"/>
        <w:rPr>
          <w:sz w:val="28"/>
          <w:szCs w:val="28"/>
        </w:rPr>
      </w:pPr>
      <w:r w:rsidRPr="001A79B0">
        <w:rPr>
          <w:b/>
          <w:sz w:val="28"/>
          <w:szCs w:val="28"/>
          <w:u w:val="single"/>
        </w:rPr>
        <w:t>Assessment</w:t>
      </w:r>
      <w:r w:rsidRPr="004D3E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932545">
        <w:rPr>
          <w:sz w:val="28"/>
          <w:szCs w:val="28"/>
        </w:rPr>
        <w:t xml:space="preserve">If the individual </w:t>
      </w:r>
      <w:r w:rsidRPr="00BA5237">
        <w:rPr>
          <w:sz w:val="28"/>
          <w:szCs w:val="28"/>
          <w:u w:val="single"/>
        </w:rPr>
        <w:t>prefers</w:t>
      </w:r>
      <w:r>
        <w:rPr>
          <w:sz w:val="28"/>
          <w:szCs w:val="28"/>
        </w:rPr>
        <w:t xml:space="preserve"> K-plan, rather than SPPC services, </w:t>
      </w:r>
      <w:r w:rsidRPr="00932545">
        <w:rPr>
          <w:sz w:val="28"/>
          <w:szCs w:val="28"/>
        </w:rPr>
        <w:t xml:space="preserve">complete the </w:t>
      </w:r>
      <w:r>
        <w:rPr>
          <w:sz w:val="28"/>
          <w:szCs w:val="28"/>
        </w:rPr>
        <w:t xml:space="preserve">Adult or Children In-Home Needs </w:t>
      </w:r>
      <w:r w:rsidRPr="00932545">
        <w:rPr>
          <w:sz w:val="28"/>
          <w:szCs w:val="28"/>
        </w:rPr>
        <w:t>assessment</w:t>
      </w:r>
      <w:r>
        <w:rPr>
          <w:sz w:val="28"/>
          <w:szCs w:val="28"/>
        </w:rPr>
        <w:t xml:space="preserve"> (ANA/CNA).    </w:t>
      </w:r>
    </w:p>
    <w:p w:rsidR="00F01640" w:rsidRDefault="00F01640" w:rsidP="00430112">
      <w:pPr>
        <w:pStyle w:val="ListParagraph"/>
        <w:spacing w:line="240" w:lineRule="auto"/>
        <w:ind w:left="0"/>
        <w:rPr>
          <w:sz w:val="28"/>
          <w:szCs w:val="28"/>
        </w:rPr>
      </w:pPr>
    </w:p>
    <w:p w:rsidR="00F01640" w:rsidRPr="000904DE" w:rsidRDefault="00F01640" w:rsidP="00AB6A4A">
      <w:pPr>
        <w:pStyle w:val="ListParagraph"/>
        <w:numPr>
          <w:ilvl w:val="0"/>
          <w:numId w:val="11"/>
        </w:numPr>
        <w:spacing w:line="240" w:lineRule="auto"/>
        <w:ind w:left="1350" w:hanging="270"/>
        <w:rPr>
          <w:sz w:val="28"/>
          <w:szCs w:val="28"/>
        </w:rPr>
      </w:pPr>
      <w:r>
        <w:rPr>
          <w:b/>
          <w:sz w:val="28"/>
          <w:szCs w:val="28"/>
        </w:rPr>
        <w:t xml:space="preserve">If ICF/ID LOC eligible, </w:t>
      </w:r>
      <w:r>
        <w:rPr>
          <w:sz w:val="28"/>
          <w:szCs w:val="28"/>
        </w:rPr>
        <w:t>e</w:t>
      </w:r>
      <w:r w:rsidRPr="000904DE">
        <w:rPr>
          <w:sz w:val="28"/>
          <w:szCs w:val="28"/>
        </w:rPr>
        <w:t xml:space="preserve">xplain that </w:t>
      </w:r>
      <w:r>
        <w:rPr>
          <w:sz w:val="28"/>
          <w:szCs w:val="28"/>
        </w:rPr>
        <w:t>s/he</w:t>
      </w:r>
      <w:r w:rsidRPr="000904DE">
        <w:rPr>
          <w:sz w:val="28"/>
          <w:szCs w:val="28"/>
        </w:rPr>
        <w:t xml:space="preserve"> may be e</w:t>
      </w:r>
      <w:r>
        <w:rPr>
          <w:sz w:val="28"/>
          <w:szCs w:val="28"/>
        </w:rPr>
        <w:t>ligible for SPPC (if found eligible after completion of the SPPC assessment, SDS 531C or SDS 531A)</w:t>
      </w:r>
      <w:r w:rsidRPr="000904DE">
        <w:rPr>
          <w:sz w:val="28"/>
          <w:szCs w:val="28"/>
        </w:rPr>
        <w:t>, but the K-option program offers more extensive services than the SPPC program</w:t>
      </w:r>
      <w:r>
        <w:rPr>
          <w:sz w:val="28"/>
          <w:szCs w:val="28"/>
        </w:rPr>
        <w:t xml:space="preserve">.  If the individual prefers K-option and does not want SPPC services, do </w:t>
      </w:r>
      <w:r w:rsidRPr="004743B6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complete an SPPC assessment. </w:t>
      </w:r>
      <w:r w:rsidRPr="000904DE">
        <w:rPr>
          <w:sz w:val="28"/>
          <w:szCs w:val="28"/>
        </w:rPr>
        <w:t xml:space="preserve"> </w:t>
      </w:r>
    </w:p>
    <w:p w:rsidR="00F01640" w:rsidRPr="000904DE" w:rsidRDefault="00F01640" w:rsidP="00932545">
      <w:pPr>
        <w:pStyle w:val="ListParagraph"/>
        <w:spacing w:line="240" w:lineRule="auto"/>
        <w:ind w:left="1350"/>
        <w:rPr>
          <w:sz w:val="28"/>
          <w:szCs w:val="28"/>
        </w:rPr>
      </w:pPr>
    </w:p>
    <w:p w:rsidR="00F01640" w:rsidRPr="000904DE" w:rsidRDefault="00F01640" w:rsidP="00AB6A4A">
      <w:pPr>
        <w:pStyle w:val="ListParagraph"/>
        <w:numPr>
          <w:ilvl w:val="0"/>
          <w:numId w:val="11"/>
        </w:numPr>
        <w:spacing w:line="240" w:lineRule="auto"/>
        <w:ind w:left="1350" w:hanging="270"/>
        <w:rPr>
          <w:sz w:val="28"/>
          <w:szCs w:val="28"/>
        </w:rPr>
      </w:pPr>
      <w:r w:rsidRPr="002864DC">
        <w:rPr>
          <w:b/>
          <w:sz w:val="28"/>
          <w:szCs w:val="28"/>
        </w:rPr>
        <w:t>If not ICF/ID LOC eligible or prefers SPPC</w:t>
      </w:r>
      <w:r w:rsidRPr="002864DC">
        <w:rPr>
          <w:sz w:val="28"/>
          <w:szCs w:val="28"/>
        </w:rPr>
        <w:t xml:space="preserve"> services rather than K-option, assess for SPPC eligibility.  If this individual is SPPC eligible after completion of the SPPC as</w:t>
      </w:r>
      <w:r>
        <w:rPr>
          <w:sz w:val="28"/>
          <w:szCs w:val="28"/>
        </w:rPr>
        <w:t>sessment,</w:t>
      </w:r>
      <w:r w:rsidRPr="000904DE">
        <w:rPr>
          <w:sz w:val="28"/>
          <w:szCs w:val="28"/>
        </w:rPr>
        <w:t xml:space="preserve"> offer SPPC as th</w:t>
      </w:r>
      <w:r>
        <w:rPr>
          <w:sz w:val="28"/>
          <w:szCs w:val="28"/>
        </w:rPr>
        <w:t>e only service option available</w:t>
      </w:r>
      <w:r w:rsidRPr="002864DC">
        <w:rPr>
          <w:sz w:val="28"/>
          <w:szCs w:val="28"/>
        </w:rPr>
        <w:t xml:space="preserve">.  </w:t>
      </w:r>
      <w:r w:rsidRPr="000904DE">
        <w:rPr>
          <w:sz w:val="28"/>
          <w:szCs w:val="28"/>
        </w:rPr>
        <w:t xml:space="preserve">However, </w:t>
      </w:r>
      <w:r>
        <w:rPr>
          <w:sz w:val="28"/>
          <w:szCs w:val="28"/>
        </w:rPr>
        <w:t>a</w:t>
      </w:r>
      <w:r w:rsidRPr="002864DC">
        <w:rPr>
          <w:sz w:val="28"/>
          <w:szCs w:val="28"/>
        </w:rPr>
        <w:t>t the next assessment, discuss service options again.</w:t>
      </w:r>
    </w:p>
    <w:p w:rsidR="00F01640" w:rsidRPr="001C70E2" w:rsidRDefault="00F01640" w:rsidP="00CF3A34">
      <w:pPr>
        <w:pStyle w:val="ListParagraph"/>
        <w:spacing w:line="240" w:lineRule="auto"/>
        <w:ind w:left="900"/>
        <w:rPr>
          <w:sz w:val="28"/>
          <w:szCs w:val="28"/>
        </w:rPr>
      </w:pPr>
    </w:p>
    <w:p w:rsidR="00F01640" w:rsidRDefault="00F01640" w:rsidP="00D13732">
      <w:pPr>
        <w:pStyle w:val="ListParagraph"/>
        <w:numPr>
          <w:ilvl w:val="0"/>
          <w:numId w:val="1"/>
        </w:numPr>
        <w:spacing w:line="240" w:lineRule="auto"/>
        <w:ind w:left="900" w:hanging="4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SPPC E</w:t>
      </w:r>
      <w:r w:rsidRPr="001A79B0">
        <w:rPr>
          <w:b/>
          <w:sz w:val="28"/>
          <w:szCs w:val="28"/>
          <w:u w:val="single"/>
        </w:rPr>
        <w:t>xception</w:t>
      </w:r>
      <w:r>
        <w:rPr>
          <w:b/>
          <w:sz w:val="28"/>
          <w:szCs w:val="28"/>
          <w:u w:val="single"/>
        </w:rPr>
        <w:t xml:space="preserve"> C</w:t>
      </w:r>
      <w:r w:rsidRPr="001A79B0">
        <w:rPr>
          <w:b/>
          <w:sz w:val="28"/>
          <w:szCs w:val="28"/>
          <w:u w:val="single"/>
        </w:rPr>
        <w:t>onsiderations</w:t>
      </w:r>
      <w:r w:rsidRPr="004D3E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D</w:t>
      </w:r>
      <w:r w:rsidRPr="00F761D0">
        <w:rPr>
          <w:sz w:val="28"/>
          <w:szCs w:val="28"/>
        </w:rPr>
        <w:t xml:space="preserve">etermine if and why the individual’s assessed needs </w:t>
      </w:r>
      <w:r>
        <w:rPr>
          <w:sz w:val="28"/>
          <w:szCs w:val="28"/>
        </w:rPr>
        <w:t xml:space="preserve">require an SPPC exception above the limits established in the </w:t>
      </w:r>
      <w:hyperlink r:id="rId7" w:history="1">
        <w:r w:rsidRPr="00404542">
          <w:rPr>
            <w:rStyle w:val="Hyperlink"/>
            <w:sz w:val="28"/>
            <w:szCs w:val="28"/>
          </w:rPr>
          <w:t>411-034</w:t>
        </w:r>
      </w:hyperlink>
      <w:r>
        <w:rPr>
          <w:sz w:val="28"/>
          <w:szCs w:val="28"/>
        </w:rPr>
        <w:t xml:space="preserve"> rule.</w:t>
      </w:r>
      <w:r w:rsidRPr="00F7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making this decision, the individual must meet </w:t>
      </w:r>
      <w:r w:rsidRPr="00A948AA">
        <w:rPr>
          <w:b/>
          <w:sz w:val="28"/>
          <w:szCs w:val="28"/>
          <w:u w:val="single"/>
        </w:rPr>
        <w:t>one or more</w:t>
      </w:r>
      <w:r>
        <w:rPr>
          <w:sz w:val="28"/>
          <w:szCs w:val="28"/>
        </w:rPr>
        <w:t xml:space="preserve"> of the following criteria: </w:t>
      </w:r>
    </w:p>
    <w:p w:rsidR="00F01640" w:rsidRDefault="00F01640" w:rsidP="00AB6A4A">
      <w:pPr>
        <w:pStyle w:val="ListParagraph"/>
        <w:spacing w:line="240" w:lineRule="auto"/>
        <w:ind w:left="900"/>
        <w:rPr>
          <w:sz w:val="28"/>
          <w:szCs w:val="28"/>
        </w:rPr>
      </w:pPr>
    </w:p>
    <w:p w:rsidR="00F01640" w:rsidRDefault="00F01640" w:rsidP="00444364">
      <w:pPr>
        <w:pStyle w:val="ListParagraph"/>
        <w:numPr>
          <w:ilvl w:val="0"/>
          <w:numId w:val="5"/>
        </w:numPr>
        <w:tabs>
          <w:tab w:val="clear" w:pos="1950"/>
          <w:tab w:val="num" w:pos="1260"/>
        </w:tabs>
        <w:spacing w:after="0" w:line="240" w:lineRule="auto"/>
        <w:ind w:left="1260"/>
        <w:rPr>
          <w:sz w:val="28"/>
          <w:szCs w:val="28"/>
        </w:rPr>
      </w:pPr>
      <w:r w:rsidRPr="00EF2360">
        <w:rPr>
          <w:b/>
          <w:sz w:val="28"/>
          <w:szCs w:val="28"/>
        </w:rPr>
        <w:t>Personal care</w:t>
      </w:r>
      <w:r>
        <w:rPr>
          <w:b/>
          <w:sz w:val="28"/>
          <w:szCs w:val="28"/>
        </w:rPr>
        <w:t xml:space="preserve"> services</w:t>
      </w:r>
      <w:r w:rsidRPr="00EF236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D13732">
        <w:rPr>
          <w:sz w:val="28"/>
          <w:szCs w:val="28"/>
        </w:rPr>
        <w:t xml:space="preserve">Needs </w:t>
      </w:r>
      <w:r w:rsidRPr="00A948AA">
        <w:rPr>
          <w:b/>
          <w:sz w:val="28"/>
          <w:szCs w:val="28"/>
          <w:u w:val="single"/>
        </w:rPr>
        <w:t>hands-on</w:t>
      </w:r>
      <w:r w:rsidRPr="00D13732">
        <w:rPr>
          <w:sz w:val="28"/>
          <w:szCs w:val="28"/>
        </w:rPr>
        <w:t xml:space="preserve"> assistance from another person with one or more of the </w:t>
      </w:r>
      <w:r w:rsidRPr="004C09AB">
        <w:rPr>
          <w:i/>
          <w:sz w:val="28"/>
          <w:szCs w:val="28"/>
        </w:rPr>
        <w:t>personal care</w:t>
      </w:r>
      <w:r>
        <w:rPr>
          <w:sz w:val="28"/>
          <w:szCs w:val="28"/>
        </w:rPr>
        <w:t xml:space="preserve"> task(s)</w:t>
      </w:r>
      <w:r w:rsidRPr="00D13732">
        <w:rPr>
          <w:sz w:val="28"/>
          <w:szCs w:val="28"/>
        </w:rPr>
        <w:t xml:space="preserve"> based on the </w:t>
      </w:r>
      <w:r>
        <w:rPr>
          <w:sz w:val="28"/>
          <w:szCs w:val="28"/>
        </w:rPr>
        <w:t xml:space="preserve">SPPC </w:t>
      </w:r>
      <w:r w:rsidRPr="00D13732">
        <w:rPr>
          <w:sz w:val="28"/>
          <w:szCs w:val="28"/>
        </w:rPr>
        <w:t>assessment results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3732">
        <w:rPr>
          <w:sz w:val="28"/>
          <w:szCs w:val="28"/>
        </w:rPr>
        <w:t xml:space="preserve"> </w:t>
      </w:r>
    </w:p>
    <w:p w:rsidR="00F01640" w:rsidRDefault="00F01640" w:rsidP="005965ED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Pr="005965ED">
        <w:rPr>
          <w:b/>
          <w:sz w:val="28"/>
          <w:szCs w:val="28"/>
          <w:u w:val="single"/>
        </w:rPr>
        <w:t>Note</w:t>
      </w:r>
      <w:r>
        <w:rPr>
          <w:b/>
          <w:sz w:val="28"/>
          <w:szCs w:val="28"/>
        </w:rPr>
        <w:t xml:space="preserve">:  </w:t>
      </w:r>
      <w:r w:rsidRPr="004C09AB">
        <w:rPr>
          <w:sz w:val="28"/>
          <w:szCs w:val="28"/>
        </w:rPr>
        <w:t>"Hands-on"</w:t>
      </w:r>
      <w:r>
        <w:rPr>
          <w:sz w:val="28"/>
          <w:szCs w:val="28"/>
        </w:rPr>
        <w:t xml:space="preserve"> means a provider physically performs all or parts of an activity because the individual is unable to do so.</w:t>
      </w:r>
    </w:p>
    <w:p w:rsidR="00F01640" w:rsidRDefault="00F01640" w:rsidP="00CB1C3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F01640" w:rsidRDefault="00F01640" w:rsidP="00444364">
      <w:pPr>
        <w:pStyle w:val="ListParagraph"/>
        <w:numPr>
          <w:ilvl w:val="0"/>
          <w:numId w:val="5"/>
        </w:numPr>
        <w:tabs>
          <w:tab w:val="clear" w:pos="1950"/>
          <w:tab w:val="num" w:pos="1260"/>
        </w:tabs>
        <w:spacing w:after="0" w:line="240" w:lineRule="auto"/>
        <w:ind w:left="1260"/>
        <w:rPr>
          <w:sz w:val="28"/>
          <w:szCs w:val="28"/>
        </w:rPr>
      </w:pPr>
      <w:r>
        <w:rPr>
          <w:b/>
          <w:sz w:val="28"/>
          <w:szCs w:val="28"/>
        </w:rPr>
        <w:t>Cognitive assistance</w:t>
      </w:r>
      <w:r w:rsidRPr="00EF236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D13732">
        <w:rPr>
          <w:sz w:val="28"/>
          <w:szCs w:val="28"/>
        </w:rPr>
        <w:t>Needs</w:t>
      </w:r>
      <w:r>
        <w:rPr>
          <w:sz w:val="28"/>
          <w:szCs w:val="28"/>
        </w:rPr>
        <w:t xml:space="preserve"> </w:t>
      </w:r>
      <w:r w:rsidRPr="00034BF8">
        <w:rPr>
          <w:b/>
          <w:sz w:val="28"/>
          <w:szCs w:val="28"/>
          <w:u w:val="single"/>
        </w:rPr>
        <w:t>on-going</w:t>
      </w:r>
      <w:r w:rsidRPr="00034BF8">
        <w:rPr>
          <w:sz w:val="28"/>
          <w:szCs w:val="28"/>
          <w:u w:val="single"/>
        </w:rPr>
        <w:t xml:space="preserve"> </w:t>
      </w:r>
      <w:r w:rsidRPr="00034BF8">
        <w:rPr>
          <w:b/>
          <w:sz w:val="28"/>
          <w:szCs w:val="28"/>
          <w:u w:val="single"/>
        </w:rPr>
        <w:t>supervision</w:t>
      </w:r>
      <w:r w:rsidRPr="00D13732">
        <w:rPr>
          <w:sz w:val="28"/>
          <w:szCs w:val="28"/>
        </w:rPr>
        <w:t xml:space="preserve"> for </w:t>
      </w:r>
      <w:r w:rsidRPr="004C09AB">
        <w:rPr>
          <w:sz w:val="28"/>
          <w:szCs w:val="28"/>
        </w:rPr>
        <w:t>cognitive assistance</w:t>
      </w:r>
      <w:r>
        <w:rPr>
          <w:sz w:val="28"/>
          <w:szCs w:val="28"/>
        </w:rPr>
        <w:t xml:space="preserve">.  </w:t>
      </w:r>
    </w:p>
    <w:p w:rsidR="00F01640" w:rsidRDefault="00F01640" w:rsidP="00EC5771">
      <w:pPr>
        <w:pStyle w:val="ListParagraph"/>
        <w:spacing w:after="0" w:line="240" w:lineRule="auto"/>
        <w:ind w:left="1080"/>
        <w:rPr>
          <w:sz w:val="28"/>
          <w:szCs w:val="28"/>
        </w:rPr>
      </w:pPr>
      <w:r w:rsidRPr="004647EF">
        <w:rPr>
          <w:b/>
          <w:sz w:val="28"/>
          <w:szCs w:val="28"/>
        </w:rPr>
        <w:t>**</w:t>
      </w:r>
      <w:r w:rsidRPr="00BC2557">
        <w:rPr>
          <w:b/>
          <w:sz w:val="28"/>
          <w:szCs w:val="28"/>
          <w:u w:val="single"/>
        </w:rPr>
        <w:t>Note</w:t>
      </w:r>
      <w:r w:rsidRPr="007A38C4">
        <w:rPr>
          <w:sz w:val="28"/>
          <w:szCs w:val="28"/>
        </w:rPr>
        <w:t xml:space="preserve">: No other SPPC </w:t>
      </w:r>
      <w:r w:rsidRPr="004C09AB">
        <w:rPr>
          <w:i/>
          <w:sz w:val="28"/>
          <w:szCs w:val="28"/>
        </w:rPr>
        <w:t>supportive service</w:t>
      </w:r>
      <w:r>
        <w:rPr>
          <w:sz w:val="28"/>
          <w:szCs w:val="28"/>
        </w:rPr>
        <w:t xml:space="preserve"> needs, per </w:t>
      </w:r>
      <w:hyperlink r:id="rId8" w:history="1">
        <w:r w:rsidRPr="00C34F78">
          <w:rPr>
            <w:rStyle w:val="Hyperlink"/>
            <w:sz w:val="28"/>
            <w:szCs w:val="28"/>
          </w:rPr>
          <w:t>411-034</w:t>
        </w:r>
      </w:hyperlink>
      <w:r>
        <w:rPr>
          <w:sz w:val="28"/>
          <w:szCs w:val="28"/>
        </w:rPr>
        <w:t xml:space="preserve"> rule or as listed on </w:t>
      </w:r>
      <w:r w:rsidRPr="00C34F78">
        <w:rPr>
          <w:i/>
          <w:sz w:val="28"/>
          <w:szCs w:val="28"/>
        </w:rPr>
        <w:t>the 546PC State Plan Personal Care Service Plan and Task List</w:t>
      </w:r>
      <w:r w:rsidRPr="00ED5D3A">
        <w:rPr>
          <w:b/>
          <w:sz w:val="28"/>
          <w:szCs w:val="28"/>
        </w:rPr>
        <w:t xml:space="preserve"> </w:t>
      </w:r>
      <w:hyperlink r:id="rId9" w:history="1">
        <w:r w:rsidRPr="00F80A55">
          <w:rPr>
            <w:rStyle w:val="Hyperlink"/>
            <w:sz w:val="28"/>
            <w:szCs w:val="28"/>
          </w:rPr>
          <w:t>form</w:t>
        </w:r>
      </w:hyperlink>
      <w:r>
        <w:rPr>
          <w:sz w:val="28"/>
          <w:szCs w:val="28"/>
        </w:rPr>
        <w:t xml:space="preserve">, can </w:t>
      </w:r>
      <w:r w:rsidRPr="007A38C4">
        <w:rPr>
          <w:sz w:val="28"/>
          <w:szCs w:val="28"/>
        </w:rPr>
        <w:t>qualify</w:t>
      </w:r>
      <w:r>
        <w:rPr>
          <w:sz w:val="28"/>
          <w:szCs w:val="28"/>
        </w:rPr>
        <w:t xml:space="preserve"> for exception hours.</w:t>
      </w:r>
    </w:p>
    <w:p w:rsidR="00F01640" w:rsidRDefault="00F01640" w:rsidP="00AB45B7">
      <w:pPr>
        <w:pStyle w:val="ListParagraph"/>
        <w:spacing w:after="0" w:line="240" w:lineRule="auto"/>
        <w:ind w:left="1350" w:firstLine="90"/>
        <w:rPr>
          <w:sz w:val="28"/>
          <w:szCs w:val="28"/>
        </w:rPr>
      </w:pPr>
    </w:p>
    <w:p w:rsidR="00F01640" w:rsidRDefault="00F01640" w:rsidP="00444364">
      <w:pPr>
        <w:pStyle w:val="ListParagraph"/>
        <w:numPr>
          <w:ilvl w:val="0"/>
          <w:numId w:val="5"/>
        </w:numPr>
        <w:tabs>
          <w:tab w:val="clear" w:pos="1950"/>
          <w:tab w:val="num" w:pos="1260"/>
        </w:tabs>
        <w:spacing w:after="0" w:line="240" w:lineRule="auto"/>
        <w:ind w:left="1260"/>
        <w:rPr>
          <w:sz w:val="28"/>
          <w:szCs w:val="28"/>
        </w:rPr>
      </w:pPr>
      <w:r>
        <w:rPr>
          <w:b/>
          <w:sz w:val="28"/>
          <w:szCs w:val="28"/>
        </w:rPr>
        <w:t>Exceptional h</w:t>
      </w:r>
      <w:r w:rsidRPr="00B14280">
        <w:rPr>
          <w:b/>
          <w:sz w:val="28"/>
          <w:szCs w:val="28"/>
        </w:rPr>
        <w:t>ousecleaning:</w:t>
      </w:r>
      <w:r>
        <w:rPr>
          <w:sz w:val="28"/>
          <w:szCs w:val="28"/>
        </w:rPr>
        <w:t xml:space="preserve">  </w:t>
      </w:r>
      <w:r w:rsidRPr="00080FB8">
        <w:rPr>
          <w:sz w:val="28"/>
          <w:szCs w:val="28"/>
        </w:rPr>
        <w:t xml:space="preserve">Needs </w:t>
      </w:r>
      <w:r w:rsidRPr="00277C97">
        <w:rPr>
          <w:b/>
          <w:i/>
          <w:sz w:val="28"/>
          <w:szCs w:val="28"/>
          <w:u w:val="single"/>
        </w:rPr>
        <w:t>exceptional housecleaning</w:t>
      </w:r>
      <w:r w:rsidRPr="00080FB8">
        <w:rPr>
          <w:sz w:val="28"/>
          <w:szCs w:val="28"/>
        </w:rPr>
        <w:t xml:space="preserve"> of the individual’s home to ensure the health and safety of the individual. </w:t>
      </w:r>
    </w:p>
    <w:p w:rsidR="00F01640" w:rsidRDefault="00F01640" w:rsidP="001A79B0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**</w:t>
      </w:r>
      <w:r w:rsidRPr="004647EF">
        <w:rPr>
          <w:b/>
          <w:sz w:val="28"/>
          <w:szCs w:val="28"/>
          <w:u w:val="single"/>
        </w:rPr>
        <w:t>Note</w:t>
      </w:r>
      <w:r>
        <w:rPr>
          <w:sz w:val="28"/>
          <w:szCs w:val="28"/>
        </w:rPr>
        <w:t>:  This service can</w:t>
      </w:r>
      <w:r w:rsidRPr="00080FB8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be </w:t>
      </w:r>
      <w:r w:rsidRPr="00080FB8">
        <w:rPr>
          <w:sz w:val="28"/>
          <w:szCs w:val="28"/>
        </w:rPr>
        <w:t xml:space="preserve">provided by </w:t>
      </w:r>
      <w:r>
        <w:rPr>
          <w:sz w:val="28"/>
          <w:szCs w:val="28"/>
        </w:rPr>
        <w:t>Personal Support Workers (PSW</w:t>
      </w:r>
      <w:r w:rsidRPr="00080FB8">
        <w:rPr>
          <w:sz w:val="28"/>
          <w:szCs w:val="28"/>
        </w:rPr>
        <w:t>s</w:t>
      </w:r>
      <w:r>
        <w:rPr>
          <w:sz w:val="28"/>
          <w:szCs w:val="28"/>
        </w:rPr>
        <w:t xml:space="preserve">) or in-home </w:t>
      </w:r>
      <w:r w:rsidRPr="00080FB8">
        <w:rPr>
          <w:sz w:val="28"/>
          <w:szCs w:val="28"/>
        </w:rPr>
        <w:t>agencies.</w:t>
      </w:r>
      <w:r>
        <w:rPr>
          <w:sz w:val="28"/>
          <w:szCs w:val="28"/>
        </w:rPr>
        <w:t xml:space="preserve">  It </w:t>
      </w:r>
      <w:r w:rsidRPr="00080FB8">
        <w:rPr>
          <w:sz w:val="28"/>
          <w:szCs w:val="28"/>
        </w:rPr>
        <w:t xml:space="preserve">must be above and </w:t>
      </w:r>
      <w:r>
        <w:rPr>
          <w:sz w:val="28"/>
          <w:szCs w:val="28"/>
        </w:rPr>
        <w:t xml:space="preserve">beyond the typical housekeeping provided by PSWs or in-home agencies </w:t>
      </w:r>
      <w:r w:rsidRPr="00080FB8">
        <w:rPr>
          <w:sz w:val="28"/>
          <w:szCs w:val="28"/>
        </w:rPr>
        <w:t>necessary to maintain a person’s home.</w:t>
      </w:r>
      <w:r>
        <w:rPr>
          <w:sz w:val="28"/>
          <w:szCs w:val="28"/>
        </w:rPr>
        <w:t xml:space="preserve">  </w:t>
      </w:r>
      <w:r w:rsidRPr="00080FB8">
        <w:rPr>
          <w:sz w:val="28"/>
          <w:szCs w:val="28"/>
        </w:rPr>
        <w:t xml:space="preserve"> </w:t>
      </w:r>
    </w:p>
    <w:p w:rsidR="00F01640" w:rsidRDefault="00F01640" w:rsidP="001A79B0">
      <w:pPr>
        <w:pStyle w:val="ListParagraph"/>
        <w:spacing w:after="0" w:line="240" w:lineRule="auto"/>
        <w:ind w:left="1080"/>
        <w:rPr>
          <w:sz w:val="28"/>
          <w:szCs w:val="28"/>
        </w:rPr>
      </w:pPr>
      <w:r w:rsidRPr="001E5CDC">
        <w:rPr>
          <w:b/>
          <w:sz w:val="28"/>
          <w:szCs w:val="28"/>
          <w:u w:val="single"/>
        </w:rPr>
        <w:t>Goal</w:t>
      </w:r>
      <w:r w:rsidRPr="001E5CDC">
        <w:rPr>
          <w:b/>
          <w:sz w:val="28"/>
          <w:szCs w:val="28"/>
        </w:rPr>
        <w:t>:</w:t>
      </w:r>
      <w:r w:rsidRPr="001E5CDC">
        <w:rPr>
          <w:sz w:val="28"/>
          <w:szCs w:val="28"/>
        </w:rPr>
        <w:t xml:space="preserve">  To provide </w:t>
      </w:r>
      <w:r w:rsidRPr="001E5CDC">
        <w:rPr>
          <w:i/>
          <w:sz w:val="28"/>
          <w:szCs w:val="28"/>
        </w:rPr>
        <w:t>intensive cleaning</w:t>
      </w:r>
      <w:r w:rsidRPr="001E5CDC">
        <w:rPr>
          <w:sz w:val="28"/>
          <w:szCs w:val="28"/>
        </w:rPr>
        <w:t xml:space="preserve"> for individuals to get their home in reasonable condition in order for the individual, a PSW or in-home agency to take over and provide on-going housekeeping without the need for a housecleaning exception, as per the individual’s assessed need.</w:t>
      </w:r>
    </w:p>
    <w:p w:rsidR="00F01640" w:rsidRDefault="00F01640" w:rsidP="001A79B0">
      <w:pPr>
        <w:pStyle w:val="ListParagraph"/>
        <w:tabs>
          <w:tab w:val="left" w:pos="1260"/>
        </w:tabs>
        <w:spacing w:after="0" w:line="240" w:lineRule="auto"/>
        <w:ind w:left="0"/>
        <w:rPr>
          <w:b/>
          <w:sz w:val="28"/>
          <w:szCs w:val="28"/>
        </w:rPr>
      </w:pPr>
    </w:p>
    <w:p w:rsidR="00F01640" w:rsidRDefault="00F01640" w:rsidP="001A79B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8744F1">
        <w:rPr>
          <w:b/>
          <w:sz w:val="28"/>
          <w:szCs w:val="28"/>
          <w:u w:val="single"/>
        </w:rPr>
        <w:t>CDDP/Brokerage Authorization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F36163">
        <w:rPr>
          <w:sz w:val="28"/>
          <w:szCs w:val="28"/>
        </w:rPr>
        <w:t xml:space="preserve">If the request meets the criteria described in number 3 above, </w:t>
      </w:r>
      <w:r>
        <w:rPr>
          <w:sz w:val="28"/>
          <w:szCs w:val="28"/>
        </w:rPr>
        <w:t xml:space="preserve">process this the exception request as follows: </w:t>
      </w:r>
    </w:p>
    <w:p w:rsidR="00F01640" w:rsidRPr="00011966" w:rsidRDefault="00F01640" w:rsidP="00011966">
      <w:pPr>
        <w:pStyle w:val="ListParagraph"/>
        <w:tabs>
          <w:tab w:val="left" w:pos="1260"/>
          <w:tab w:val="left" w:pos="1710"/>
        </w:tabs>
        <w:spacing w:after="0" w:line="240" w:lineRule="auto"/>
        <w:ind w:left="900"/>
        <w:rPr>
          <w:sz w:val="28"/>
          <w:szCs w:val="28"/>
        </w:rPr>
      </w:pPr>
    </w:p>
    <w:p w:rsidR="00F01640" w:rsidRPr="008D23A6" w:rsidRDefault="00F01640" w:rsidP="00011966">
      <w:pPr>
        <w:pStyle w:val="ListParagraph"/>
        <w:numPr>
          <w:ilvl w:val="4"/>
          <w:numId w:val="1"/>
        </w:numPr>
        <w:tabs>
          <w:tab w:val="left" w:pos="1260"/>
          <w:tab w:val="left" w:pos="1710"/>
        </w:tabs>
        <w:spacing w:after="0" w:line="240" w:lineRule="auto"/>
        <w:ind w:left="1260"/>
        <w:rPr>
          <w:sz w:val="28"/>
          <w:szCs w:val="28"/>
        </w:rPr>
      </w:pPr>
      <w:r>
        <w:rPr>
          <w:b/>
          <w:sz w:val="28"/>
          <w:szCs w:val="28"/>
        </w:rPr>
        <w:t>Complete, review  &amp; s</w:t>
      </w:r>
      <w:r w:rsidRPr="008D23A6">
        <w:rPr>
          <w:b/>
          <w:sz w:val="28"/>
          <w:szCs w:val="28"/>
        </w:rPr>
        <w:t xml:space="preserve">ubmit 514PC </w:t>
      </w:r>
      <w:r w:rsidRPr="009E755A">
        <w:rPr>
          <w:b/>
          <w:i/>
          <w:sz w:val="28"/>
          <w:szCs w:val="28"/>
        </w:rPr>
        <w:t>Request for SPPC Exception</w:t>
      </w:r>
      <w:r w:rsidRPr="008D23A6">
        <w:rPr>
          <w:b/>
          <w:sz w:val="28"/>
          <w:szCs w:val="28"/>
        </w:rPr>
        <w:t xml:space="preserve"> </w:t>
      </w:r>
      <w:hyperlink r:id="rId10" w:history="1">
        <w:r w:rsidRPr="00F55183">
          <w:rPr>
            <w:rStyle w:val="Hyperlink"/>
            <w:b/>
            <w:sz w:val="28"/>
            <w:szCs w:val="28"/>
          </w:rPr>
          <w:t>form</w:t>
        </w:r>
      </w:hyperlink>
      <w:r w:rsidRPr="008D23A6">
        <w:rPr>
          <w:b/>
          <w:sz w:val="28"/>
          <w:szCs w:val="28"/>
        </w:rPr>
        <w:t>:</w:t>
      </w:r>
    </w:p>
    <w:p w:rsidR="00F01640" w:rsidRDefault="00F01640" w:rsidP="00011966">
      <w:pPr>
        <w:pStyle w:val="ListParagraph"/>
        <w:numPr>
          <w:ilvl w:val="5"/>
          <w:numId w:val="1"/>
        </w:numPr>
        <w:tabs>
          <w:tab w:val="clear" w:pos="4560"/>
          <w:tab w:val="left" w:pos="1260"/>
          <w:tab w:val="num" w:pos="1620"/>
        </w:tabs>
        <w:spacing w:after="0" w:line="240" w:lineRule="auto"/>
        <w:ind w:left="1620"/>
        <w:rPr>
          <w:sz w:val="28"/>
          <w:szCs w:val="28"/>
        </w:rPr>
      </w:pPr>
      <w:r w:rsidRPr="0036786C">
        <w:rPr>
          <w:b/>
          <w:sz w:val="28"/>
          <w:szCs w:val="28"/>
        </w:rPr>
        <w:t>Complete the</w:t>
      </w:r>
      <w:r>
        <w:rPr>
          <w:b/>
          <w:sz w:val="28"/>
          <w:szCs w:val="28"/>
        </w:rPr>
        <w:t xml:space="preserve"> SDS</w:t>
      </w:r>
      <w:r w:rsidRPr="0036786C">
        <w:rPr>
          <w:b/>
          <w:sz w:val="28"/>
          <w:szCs w:val="28"/>
        </w:rPr>
        <w:t xml:space="preserve"> 514PC</w:t>
      </w:r>
      <w:r w:rsidRPr="00F36163">
        <w:rPr>
          <w:sz w:val="28"/>
          <w:szCs w:val="28"/>
        </w:rPr>
        <w:t xml:space="preserve"> </w:t>
      </w:r>
      <w:r>
        <w:rPr>
          <w:sz w:val="28"/>
          <w:szCs w:val="28"/>
        </w:rPr>
        <w:t>with a</w:t>
      </w:r>
      <w:r w:rsidRPr="00F36163">
        <w:rPr>
          <w:sz w:val="28"/>
          <w:szCs w:val="28"/>
        </w:rPr>
        <w:t xml:space="preserve"> clear explanation of what the needs are, why each need is an extraordinary need which requires more than the 20 hour limit/month and/or how exceptional housecleaning is needed based on the criteria described in number 3 above.</w:t>
      </w:r>
    </w:p>
    <w:p w:rsidR="00F01640" w:rsidRDefault="00F01640" w:rsidP="00011966">
      <w:pPr>
        <w:pStyle w:val="ListParagraph"/>
        <w:numPr>
          <w:ilvl w:val="5"/>
          <w:numId w:val="1"/>
        </w:numPr>
        <w:tabs>
          <w:tab w:val="clear" w:pos="4560"/>
          <w:tab w:val="left" w:pos="1260"/>
          <w:tab w:val="num" w:pos="1620"/>
        </w:tabs>
        <w:spacing w:after="0" w:line="240" w:lineRule="auto"/>
        <w:ind w:left="1620"/>
        <w:rPr>
          <w:sz w:val="28"/>
          <w:szCs w:val="28"/>
        </w:rPr>
      </w:pPr>
      <w:r w:rsidRPr="0036786C">
        <w:rPr>
          <w:b/>
          <w:sz w:val="28"/>
          <w:szCs w:val="28"/>
        </w:rPr>
        <w:t>Review and approval</w:t>
      </w:r>
      <w:r>
        <w:rPr>
          <w:sz w:val="28"/>
          <w:szCs w:val="28"/>
        </w:rPr>
        <w:t>:  The CDDP/Brokerage supervisor must review and approve for necessity as described in number 3 above.</w:t>
      </w:r>
    </w:p>
    <w:p w:rsidR="00F01640" w:rsidRDefault="00F01640" w:rsidP="00011966">
      <w:pPr>
        <w:pStyle w:val="ListParagraph"/>
        <w:numPr>
          <w:ilvl w:val="5"/>
          <w:numId w:val="1"/>
        </w:numPr>
        <w:tabs>
          <w:tab w:val="clear" w:pos="4560"/>
          <w:tab w:val="left" w:pos="1260"/>
          <w:tab w:val="num" w:pos="1620"/>
        </w:tabs>
        <w:spacing w:after="0" w:line="240" w:lineRule="auto"/>
        <w:ind w:left="1620"/>
        <w:rPr>
          <w:sz w:val="28"/>
          <w:szCs w:val="28"/>
        </w:rPr>
      </w:pPr>
      <w:r w:rsidRPr="0036786C">
        <w:rPr>
          <w:b/>
          <w:sz w:val="28"/>
          <w:szCs w:val="28"/>
        </w:rPr>
        <w:t>Email</w:t>
      </w:r>
      <w:r w:rsidRPr="0036786C">
        <w:rPr>
          <w:sz w:val="28"/>
          <w:szCs w:val="28"/>
        </w:rPr>
        <w:t>:</w:t>
      </w:r>
      <w:r>
        <w:rPr>
          <w:sz w:val="28"/>
          <w:szCs w:val="28"/>
        </w:rPr>
        <w:t xml:space="preserve"> Have the local office manager</w:t>
      </w:r>
      <w:r w:rsidRPr="00F36163">
        <w:rPr>
          <w:sz w:val="28"/>
          <w:szCs w:val="28"/>
        </w:rPr>
        <w:t xml:space="preserve"> forward this request, the bids and any supporting documentation through the </w:t>
      </w:r>
      <w:hyperlink r:id="rId11" w:history="1">
        <w:r>
          <w:rPr>
            <w:rStyle w:val="Hyperlink"/>
            <w:sz w:val="28"/>
            <w:szCs w:val="28"/>
          </w:rPr>
          <w:t>ODDS</w:t>
        </w:r>
        <w:r w:rsidRPr="00F36163">
          <w:rPr>
            <w:rStyle w:val="Hyperlink"/>
            <w:sz w:val="28"/>
            <w:szCs w:val="28"/>
          </w:rPr>
          <w:t xml:space="preserve"> Exceptions</w:t>
        </w:r>
      </w:hyperlink>
      <w:r w:rsidRPr="00F36163">
        <w:rPr>
          <w:sz w:val="28"/>
          <w:szCs w:val="28"/>
        </w:rPr>
        <w:t xml:space="preserve"> email box. The direct email link is: </w:t>
      </w:r>
      <w:hyperlink r:id="rId12" w:history="1">
        <w:r w:rsidRPr="009E47AA">
          <w:rPr>
            <w:rStyle w:val="Hyperlink"/>
            <w:sz w:val="28"/>
            <w:szCs w:val="28"/>
          </w:rPr>
          <w:t>ODDS.Exceptions@state.or.us</w:t>
        </w:r>
      </w:hyperlink>
      <w:r w:rsidRPr="00F36163">
        <w:rPr>
          <w:sz w:val="28"/>
          <w:szCs w:val="28"/>
        </w:rPr>
        <w:t xml:space="preserve"> .  </w:t>
      </w:r>
    </w:p>
    <w:p w:rsidR="00F01640" w:rsidRPr="00744A20" w:rsidRDefault="00F01640" w:rsidP="00744A20">
      <w:pPr>
        <w:pStyle w:val="ListParagraph"/>
        <w:tabs>
          <w:tab w:val="left" w:pos="1620"/>
        </w:tabs>
        <w:spacing w:after="0" w:line="240" w:lineRule="auto"/>
        <w:ind w:left="1620"/>
        <w:rPr>
          <w:rStyle w:val="apple-converted-spac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► </w:t>
      </w:r>
      <w:r w:rsidRPr="00744A20">
        <w:rPr>
          <w:b/>
          <w:sz w:val="28"/>
          <w:szCs w:val="28"/>
        </w:rPr>
        <w:t>Requests must be submitted through the DHS secure email system:</w:t>
      </w:r>
      <w:r>
        <w:rPr>
          <w:sz w:val="28"/>
          <w:szCs w:val="28"/>
        </w:rPr>
        <w:t xml:space="preserve">  Send a blank email to the </w:t>
      </w:r>
      <w:hyperlink r:id="rId13" w:history="1">
        <w:r>
          <w:rPr>
            <w:rStyle w:val="Hyperlink"/>
            <w:sz w:val="28"/>
            <w:szCs w:val="28"/>
          </w:rPr>
          <w:t>ODDS</w:t>
        </w:r>
        <w:r w:rsidRPr="00F36163">
          <w:rPr>
            <w:rStyle w:val="Hyperlink"/>
            <w:sz w:val="28"/>
            <w:szCs w:val="28"/>
          </w:rPr>
          <w:t xml:space="preserve"> Exceptions</w:t>
        </w:r>
      </w:hyperlink>
      <w:r>
        <w:t xml:space="preserve"> </w:t>
      </w:r>
      <w:r>
        <w:rPr>
          <w:sz w:val="28"/>
          <w:szCs w:val="28"/>
        </w:rPr>
        <w:t>email box with no personal information to receive an automatic secure email reply.  Submit the request and the supporting documentation through DHS secure servers.  P</w:t>
      </w:r>
      <w:r w:rsidRPr="000016F9">
        <w:rPr>
          <w:bCs/>
          <w:color w:val="000000"/>
          <w:sz w:val="28"/>
          <w:szCs w:val="28"/>
        </w:rPr>
        <w:t xml:space="preserve">lease </w:t>
      </w:r>
      <w:r>
        <w:rPr>
          <w:bCs/>
          <w:color w:val="000000"/>
          <w:sz w:val="28"/>
          <w:szCs w:val="28"/>
        </w:rPr>
        <w:t>follow</w:t>
      </w:r>
      <w:r w:rsidRPr="000016F9">
        <w:rPr>
          <w:bCs/>
          <w:color w:val="000000"/>
          <w:sz w:val="28"/>
          <w:szCs w:val="28"/>
        </w:rPr>
        <w:t xml:space="preserve"> the </w:t>
      </w:r>
      <w:r w:rsidRPr="0006577C">
        <w:rPr>
          <w:b/>
          <w:bCs/>
          <w:color w:val="000000"/>
          <w:sz w:val="28"/>
          <w:szCs w:val="28"/>
        </w:rPr>
        <w:t>Use of ODDS Secure Email Boxes</w:t>
      </w:r>
      <w:r>
        <w:rPr>
          <w:bCs/>
          <w:color w:val="000000"/>
          <w:sz w:val="28"/>
          <w:szCs w:val="28"/>
        </w:rPr>
        <w:t xml:space="preserve"> </w:t>
      </w:r>
      <w:r w:rsidRPr="000016F9">
        <w:rPr>
          <w:bCs/>
          <w:color w:val="000000"/>
          <w:sz w:val="28"/>
          <w:szCs w:val="28"/>
        </w:rPr>
        <w:t xml:space="preserve">instructions </w:t>
      </w:r>
      <w:r>
        <w:rPr>
          <w:bCs/>
          <w:color w:val="000000"/>
          <w:sz w:val="28"/>
          <w:szCs w:val="28"/>
        </w:rPr>
        <w:t>(</w:t>
      </w:r>
      <w:hyperlink r:id="rId14" w:history="1">
        <w:r w:rsidRPr="004829DC">
          <w:rPr>
            <w:rStyle w:val="Hyperlink"/>
            <w:bCs/>
            <w:sz w:val="28"/>
            <w:szCs w:val="28"/>
          </w:rPr>
          <w:t>http://www.dhs.state.or.us/spd/tools/dd/use-of-ODDS-secure%20-Email.pdf</w:t>
        </w:r>
      </w:hyperlink>
      <w:r>
        <w:rPr>
          <w:bCs/>
          <w:color w:val="000000"/>
          <w:sz w:val="28"/>
          <w:szCs w:val="28"/>
        </w:rPr>
        <w:t xml:space="preserve">) </w:t>
      </w:r>
      <w:r w:rsidRPr="000016F9">
        <w:rPr>
          <w:bCs/>
          <w:color w:val="000000"/>
          <w:sz w:val="28"/>
          <w:szCs w:val="28"/>
        </w:rPr>
        <w:t xml:space="preserve">posted on the </w:t>
      </w:r>
      <w:hyperlink r:id="rId15" w:history="1">
        <w:r w:rsidRPr="00C85C71">
          <w:rPr>
            <w:rStyle w:val="Hyperlink"/>
            <w:bCs/>
            <w:sz w:val="28"/>
            <w:szCs w:val="28"/>
          </w:rPr>
          <w:t>Staff Tools</w:t>
        </w:r>
      </w:hyperlink>
      <w:r w:rsidRPr="000016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web</w:t>
      </w:r>
      <w:r w:rsidRPr="000016F9">
        <w:rPr>
          <w:bCs/>
          <w:color w:val="000000"/>
          <w:sz w:val="28"/>
          <w:szCs w:val="28"/>
        </w:rPr>
        <w:t>page</w:t>
      </w:r>
      <w:r>
        <w:rPr>
          <w:bCs/>
          <w:color w:val="000000"/>
          <w:sz w:val="28"/>
          <w:szCs w:val="28"/>
        </w:rPr>
        <w:t>.</w:t>
      </w:r>
      <w:r w:rsidRPr="000016F9">
        <w:rPr>
          <w:rStyle w:val="apple-converted-space"/>
          <w:bCs/>
          <w:color w:val="000000"/>
          <w:sz w:val="28"/>
          <w:szCs w:val="28"/>
        </w:rPr>
        <w:t> </w:t>
      </w:r>
    </w:p>
    <w:p w:rsidR="00F01640" w:rsidRDefault="00F01640" w:rsidP="00F43123">
      <w:pPr>
        <w:pStyle w:val="ListParagraph"/>
        <w:tabs>
          <w:tab w:val="left" w:pos="1620"/>
        </w:tabs>
        <w:spacing w:after="0" w:line="240" w:lineRule="auto"/>
        <w:ind w:left="1620"/>
        <w:rPr>
          <w:sz w:val="28"/>
          <w:szCs w:val="28"/>
        </w:rPr>
      </w:pPr>
    </w:p>
    <w:p w:rsidR="00F01640" w:rsidRPr="00FC6A5F" w:rsidRDefault="00F01640" w:rsidP="00011966">
      <w:pPr>
        <w:pStyle w:val="ListParagraph"/>
        <w:tabs>
          <w:tab w:val="left" w:pos="1260"/>
          <w:tab w:val="left" w:pos="1620"/>
          <w:tab w:val="left" w:pos="1710"/>
        </w:tabs>
        <w:spacing w:after="0" w:line="24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 w:rsidRPr="00E73466">
        <w:rPr>
          <w:b/>
          <w:sz w:val="28"/>
          <w:szCs w:val="28"/>
        </w:rPr>
        <w:t>Please write “</w:t>
      </w:r>
      <w:r w:rsidRPr="00E73466">
        <w:rPr>
          <w:b/>
          <w:sz w:val="28"/>
          <w:szCs w:val="28"/>
          <w:u w:val="single"/>
        </w:rPr>
        <w:t>SPPC Exception</w:t>
      </w:r>
      <w:r w:rsidRPr="00E73466">
        <w:rPr>
          <w:b/>
          <w:sz w:val="28"/>
          <w:szCs w:val="28"/>
        </w:rPr>
        <w:t>” in the subject line of the email</w:t>
      </w:r>
      <w:r w:rsidRPr="0065029D">
        <w:rPr>
          <w:sz w:val="28"/>
          <w:szCs w:val="28"/>
        </w:rPr>
        <w:t>.</w:t>
      </w:r>
      <w:r w:rsidRPr="00FC6A5F">
        <w:rPr>
          <w:b/>
          <w:sz w:val="28"/>
          <w:szCs w:val="28"/>
        </w:rPr>
        <w:tab/>
      </w:r>
    </w:p>
    <w:p w:rsidR="00F01640" w:rsidRPr="00011966" w:rsidRDefault="00F01640" w:rsidP="00011966">
      <w:pPr>
        <w:pStyle w:val="ListParagraph"/>
        <w:tabs>
          <w:tab w:val="left" w:pos="1260"/>
          <w:tab w:val="left" w:pos="1620"/>
          <w:tab w:val="left" w:pos="1710"/>
        </w:tabs>
        <w:spacing w:after="0" w:line="240" w:lineRule="auto"/>
        <w:ind w:left="900"/>
        <w:rPr>
          <w:sz w:val="28"/>
          <w:szCs w:val="28"/>
        </w:rPr>
      </w:pPr>
    </w:p>
    <w:p w:rsidR="00F01640" w:rsidRPr="007334DF" w:rsidRDefault="00F01640" w:rsidP="00011966">
      <w:pPr>
        <w:pStyle w:val="ListParagraph"/>
        <w:numPr>
          <w:ilvl w:val="4"/>
          <w:numId w:val="1"/>
        </w:numPr>
        <w:tabs>
          <w:tab w:val="left" w:pos="1260"/>
          <w:tab w:val="left" w:pos="1710"/>
        </w:tabs>
        <w:spacing w:after="0" w:line="240" w:lineRule="auto"/>
        <w:ind w:left="1260"/>
        <w:rPr>
          <w:sz w:val="28"/>
          <w:szCs w:val="28"/>
        </w:rPr>
      </w:pPr>
      <w:r w:rsidRPr="00197A50">
        <w:rPr>
          <w:b/>
          <w:sz w:val="28"/>
          <w:szCs w:val="28"/>
        </w:rPr>
        <w:t xml:space="preserve">Additional </w:t>
      </w:r>
      <w:r w:rsidRPr="00462758">
        <w:rPr>
          <w:b/>
          <w:sz w:val="28"/>
          <w:szCs w:val="28"/>
        </w:rPr>
        <w:t xml:space="preserve">steps </w:t>
      </w:r>
      <w:r>
        <w:rPr>
          <w:b/>
          <w:sz w:val="28"/>
          <w:szCs w:val="28"/>
        </w:rPr>
        <w:t xml:space="preserve">specifically </w:t>
      </w:r>
      <w:r w:rsidRPr="00462758">
        <w:rPr>
          <w:b/>
          <w:sz w:val="28"/>
          <w:szCs w:val="28"/>
        </w:rPr>
        <w:t xml:space="preserve">for </w:t>
      </w:r>
      <w:r w:rsidRPr="004D72D2">
        <w:rPr>
          <w:b/>
          <w:i/>
          <w:sz w:val="28"/>
          <w:szCs w:val="28"/>
        </w:rPr>
        <w:t>exception housecleaning</w:t>
      </w:r>
      <w:r w:rsidRPr="00462758">
        <w:rPr>
          <w:b/>
          <w:sz w:val="28"/>
          <w:szCs w:val="28"/>
        </w:rPr>
        <w:t xml:space="preserve"> requests:</w:t>
      </w:r>
    </w:p>
    <w:p w:rsidR="00F01640" w:rsidRDefault="00F01640" w:rsidP="007334DF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AC26E2">
        <w:rPr>
          <w:b/>
          <w:sz w:val="28"/>
          <w:szCs w:val="28"/>
        </w:rPr>
        <w:t>Review and sign:</w:t>
      </w:r>
      <w:r>
        <w:rPr>
          <w:sz w:val="28"/>
          <w:szCs w:val="28"/>
        </w:rPr>
        <w:t xml:space="preserve">  Review the </w:t>
      </w:r>
      <w:r w:rsidRPr="00B8330E">
        <w:rPr>
          <w:b/>
          <w:i/>
          <w:sz w:val="28"/>
          <w:szCs w:val="28"/>
        </w:rPr>
        <w:t>Consumer Consent – In-Home Chore and SPPC Exceptional Housecleaning Service</w:t>
      </w:r>
      <w:r>
        <w:rPr>
          <w:sz w:val="28"/>
          <w:szCs w:val="28"/>
        </w:rPr>
        <w:t xml:space="preserve"> form (</w:t>
      </w:r>
      <w:hyperlink r:id="rId16" w:history="1">
        <w:r w:rsidRPr="00985975">
          <w:rPr>
            <w:rStyle w:val="Hyperlink"/>
            <w:sz w:val="28"/>
            <w:szCs w:val="28"/>
          </w:rPr>
          <w:t>SDS 0343</w:t>
        </w:r>
      </w:hyperlink>
      <w:r>
        <w:rPr>
          <w:sz w:val="28"/>
          <w:szCs w:val="28"/>
        </w:rPr>
        <w:t xml:space="preserve">) with the consumer. </w:t>
      </w:r>
      <w:r w:rsidRPr="00E57655">
        <w:rPr>
          <w:sz w:val="28"/>
          <w:szCs w:val="28"/>
        </w:rPr>
        <w:t>Consumer</w:t>
      </w:r>
      <w:r>
        <w:rPr>
          <w:sz w:val="28"/>
          <w:szCs w:val="28"/>
        </w:rPr>
        <w:t>s</w:t>
      </w:r>
      <w:r w:rsidRPr="00E57655">
        <w:rPr>
          <w:sz w:val="28"/>
          <w:szCs w:val="28"/>
        </w:rPr>
        <w:t xml:space="preserve"> must </w:t>
      </w:r>
      <w:r>
        <w:rPr>
          <w:sz w:val="28"/>
          <w:szCs w:val="28"/>
        </w:rPr>
        <w:t xml:space="preserve">give permission </w:t>
      </w:r>
      <w:r w:rsidRPr="00E57655">
        <w:rPr>
          <w:sz w:val="28"/>
          <w:szCs w:val="28"/>
        </w:rPr>
        <w:t xml:space="preserve">to have a </w:t>
      </w:r>
      <w:r>
        <w:rPr>
          <w:sz w:val="28"/>
          <w:szCs w:val="28"/>
        </w:rPr>
        <w:t>vendor</w:t>
      </w:r>
      <w:r w:rsidRPr="00E57655">
        <w:rPr>
          <w:sz w:val="28"/>
          <w:szCs w:val="28"/>
        </w:rPr>
        <w:t xml:space="preserve"> clean their home and haul off agreed upon item</w:t>
      </w:r>
      <w:r>
        <w:rPr>
          <w:sz w:val="28"/>
          <w:szCs w:val="28"/>
        </w:rPr>
        <w:t>s</w:t>
      </w:r>
      <w:r w:rsidRPr="00E57655">
        <w:rPr>
          <w:sz w:val="28"/>
          <w:szCs w:val="28"/>
        </w:rPr>
        <w:t xml:space="preserve"> that may pose a health and safety risk</w:t>
      </w:r>
      <w:r>
        <w:rPr>
          <w:sz w:val="28"/>
          <w:szCs w:val="28"/>
        </w:rPr>
        <w:t xml:space="preserve"> to the consumer or others</w:t>
      </w:r>
      <w:r w:rsidRPr="00E576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Do not authorize the service unless the consumer signs the </w:t>
      </w:r>
      <w:r w:rsidRPr="00B8330E">
        <w:rPr>
          <w:b/>
          <w:i/>
          <w:sz w:val="28"/>
          <w:szCs w:val="28"/>
        </w:rPr>
        <w:t>Consumer Consent – In-Home Chore and SPPC Exceptional Housecleaning Service</w:t>
      </w:r>
      <w:r w:rsidRPr="004E198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4E1982">
        <w:rPr>
          <w:sz w:val="28"/>
          <w:szCs w:val="28"/>
        </w:rPr>
        <w:t>orm</w:t>
      </w:r>
      <w:r>
        <w:rPr>
          <w:sz w:val="28"/>
          <w:szCs w:val="28"/>
        </w:rPr>
        <w:t xml:space="preserve">. </w:t>
      </w:r>
    </w:p>
    <w:p w:rsidR="00F01640" w:rsidRPr="0065029D" w:rsidRDefault="00F01640" w:rsidP="00FC6A5F">
      <w:pPr>
        <w:pStyle w:val="ListParagraph"/>
        <w:tabs>
          <w:tab w:val="left" w:pos="1260"/>
          <w:tab w:val="left" w:pos="1620"/>
          <w:tab w:val="left" w:pos="1710"/>
        </w:tabs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►</w:t>
      </w:r>
      <w:r>
        <w:rPr>
          <w:sz w:val="28"/>
          <w:szCs w:val="28"/>
        </w:rPr>
        <w:t xml:space="preserve"> </w:t>
      </w:r>
      <w:r w:rsidRPr="0065029D">
        <w:rPr>
          <w:sz w:val="28"/>
          <w:szCs w:val="28"/>
          <w:u w:val="single"/>
        </w:rPr>
        <w:t>Keep a copy</w:t>
      </w:r>
      <w:r w:rsidRPr="0065029D">
        <w:rPr>
          <w:sz w:val="28"/>
          <w:szCs w:val="28"/>
        </w:rPr>
        <w:t xml:space="preserve"> of the signed form in the </w:t>
      </w:r>
      <w:r>
        <w:rPr>
          <w:sz w:val="28"/>
          <w:szCs w:val="28"/>
        </w:rPr>
        <w:t>individual’s service record</w:t>
      </w:r>
      <w:r w:rsidRPr="0065029D">
        <w:rPr>
          <w:sz w:val="28"/>
          <w:szCs w:val="28"/>
        </w:rPr>
        <w:t>.</w:t>
      </w:r>
    </w:p>
    <w:p w:rsidR="00F01640" w:rsidRDefault="00F01640" w:rsidP="00B833CD">
      <w:pPr>
        <w:pStyle w:val="ListParagraph"/>
        <w:numPr>
          <w:ilvl w:val="0"/>
          <w:numId w:val="36"/>
        </w:numPr>
        <w:tabs>
          <w:tab w:val="left" w:pos="1260"/>
          <w:tab w:val="left" w:pos="1620"/>
          <w:tab w:val="left" w:pos="17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PSW &amp; In-home agency p</w:t>
      </w:r>
      <w:r w:rsidRPr="00584E2F">
        <w:rPr>
          <w:b/>
          <w:sz w:val="28"/>
          <w:szCs w:val="28"/>
        </w:rPr>
        <w:t>roviders</w:t>
      </w:r>
      <w:r>
        <w:rPr>
          <w:b/>
          <w:sz w:val="28"/>
          <w:szCs w:val="28"/>
        </w:rPr>
        <w:t xml:space="preserve"> </w:t>
      </w:r>
      <w:r w:rsidRPr="00D0099F">
        <w:rPr>
          <w:b/>
          <w:sz w:val="28"/>
          <w:szCs w:val="28"/>
          <w:u w:val="single"/>
        </w:rPr>
        <w:t xml:space="preserve">CANNOT </w:t>
      </w:r>
      <w:r w:rsidRPr="00D0099F">
        <w:rPr>
          <w:b/>
          <w:sz w:val="28"/>
          <w:szCs w:val="28"/>
        </w:rPr>
        <w:t>provide this service:</w:t>
      </w:r>
      <w:r w:rsidRPr="00584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2758">
        <w:rPr>
          <w:sz w:val="28"/>
          <w:szCs w:val="28"/>
        </w:rPr>
        <w:t xml:space="preserve">Because this exceptional housecleaning service is not an </w:t>
      </w:r>
      <w:r w:rsidRPr="00681435">
        <w:rPr>
          <w:i/>
          <w:sz w:val="28"/>
          <w:szCs w:val="28"/>
        </w:rPr>
        <w:t>hourly</w:t>
      </w:r>
      <w:r w:rsidRPr="00462758">
        <w:rPr>
          <w:sz w:val="28"/>
          <w:szCs w:val="28"/>
        </w:rPr>
        <w:t xml:space="preserve"> service, it cannot be completed by a </w:t>
      </w:r>
      <w:r>
        <w:rPr>
          <w:sz w:val="28"/>
          <w:szCs w:val="28"/>
        </w:rPr>
        <w:t>Personal Support W</w:t>
      </w:r>
      <w:r w:rsidRPr="00462758">
        <w:rPr>
          <w:sz w:val="28"/>
          <w:szCs w:val="28"/>
        </w:rPr>
        <w:t>orker (</w:t>
      </w:r>
      <w:r>
        <w:rPr>
          <w:sz w:val="28"/>
          <w:szCs w:val="28"/>
        </w:rPr>
        <w:t>PSW</w:t>
      </w:r>
      <w:r w:rsidRPr="00462758">
        <w:rPr>
          <w:sz w:val="28"/>
          <w:szCs w:val="28"/>
        </w:rPr>
        <w:t>) or in-home agency.</w:t>
      </w:r>
    </w:p>
    <w:p w:rsidR="00F01640" w:rsidRPr="00462758" w:rsidRDefault="00F01640" w:rsidP="00DD50EA">
      <w:pPr>
        <w:pStyle w:val="ListParagraph"/>
        <w:numPr>
          <w:ilvl w:val="0"/>
          <w:numId w:val="36"/>
        </w:numPr>
        <w:tabs>
          <w:tab w:val="left" w:pos="1710"/>
        </w:tabs>
        <w:spacing w:after="0" w:line="240" w:lineRule="auto"/>
        <w:rPr>
          <w:sz w:val="28"/>
          <w:szCs w:val="28"/>
        </w:rPr>
      </w:pPr>
      <w:r w:rsidRPr="00462758">
        <w:rPr>
          <w:b/>
          <w:sz w:val="28"/>
          <w:szCs w:val="28"/>
        </w:rPr>
        <w:t>Provider</w:t>
      </w:r>
      <w:r>
        <w:rPr>
          <w:b/>
          <w:sz w:val="28"/>
          <w:szCs w:val="28"/>
        </w:rPr>
        <w:t xml:space="preserve"> Qualifications</w:t>
      </w:r>
      <w:r w:rsidRPr="00462758">
        <w:rPr>
          <w:sz w:val="28"/>
          <w:szCs w:val="28"/>
        </w:rPr>
        <w:t>:</w:t>
      </w:r>
    </w:p>
    <w:p w:rsidR="00F01640" w:rsidRDefault="00F01640" w:rsidP="00DD50EA">
      <w:pPr>
        <w:pStyle w:val="ListParagraph"/>
        <w:numPr>
          <w:ilvl w:val="0"/>
          <w:numId w:val="38"/>
        </w:numPr>
        <w:tabs>
          <w:tab w:val="left" w:pos="216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Collect</w:t>
      </w:r>
      <w:r w:rsidRPr="00487D3B">
        <w:rPr>
          <w:sz w:val="28"/>
          <w:szCs w:val="28"/>
        </w:rPr>
        <w:t xml:space="preserve"> 3 bids</w:t>
      </w:r>
      <w:r w:rsidRPr="003A2786">
        <w:rPr>
          <w:sz w:val="28"/>
          <w:szCs w:val="28"/>
        </w:rPr>
        <w:t xml:space="preserve"> if possible. </w:t>
      </w:r>
      <w:r>
        <w:rPr>
          <w:sz w:val="28"/>
          <w:szCs w:val="28"/>
        </w:rPr>
        <w:t xml:space="preserve"> </w:t>
      </w:r>
      <w:r w:rsidRPr="00F66272">
        <w:rPr>
          <w:sz w:val="28"/>
          <w:szCs w:val="28"/>
        </w:rPr>
        <w:t xml:space="preserve">If it is not possible to gather 3 bids, explain why when submitting the request to </w:t>
      </w:r>
      <w:r>
        <w:rPr>
          <w:sz w:val="28"/>
          <w:szCs w:val="28"/>
        </w:rPr>
        <w:t>ODDS</w:t>
      </w:r>
      <w:r w:rsidRPr="00F66272">
        <w:rPr>
          <w:sz w:val="28"/>
          <w:szCs w:val="28"/>
        </w:rPr>
        <w:t>.</w:t>
      </w:r>
    </w:p>
    <w:p w:rsidR="00F01640" w:rsidRDefault="00F01640" w:rsidP="009A65DA">
      <w:pPr>
        <w:pStyle w:val="ListParagraph"/>
        <w:numPr>
          <w:ilvl w:val="0"/>
          <w:numId w:val="38"/>
        </w:numPr>
        <w:tabs>
          <w:tab w:val="left" w:pos="2160"/>
          <w:tab w:val="left" w:pos="3060"/>
        </w:tabs>
        <w:spacing w:after="0" w:line="240" w:lineRule="auto"/>
        <w:rPr>
          <w:sz w:val="28"/>
          <w:szCs w:val="28"/>
        </w:rPr>
      </w:pPr>
      <w:r w:rsidRPr="003A2786">
        <w:rPr>
          <w:sz w:val="28"/>
          <w:szCs w:val="28"/>
        </w:rPr>
        <w:t>All bids must be f</w:t>
      </w:r>
      <w:r>
        <w:rPr>
          <w:sz w:val="28"/>
          <w:szCs w:val="28"/>
        </w:rPr>
        <w:t xml:space="preserve">rom local companies / vendors.  </w:t>
      </w:r>
      <w:r w:rsidRPr="003A2786">
        <w:rPr>
          <w:sz w:val="28"/>
          <w:szCs w:val="28"/>
        </w:rPr>
        <w:t xml:space="preserve">Comparative pricing from the internet is </w:t>
      </w:r>
      <w:r w:rsidRPr="003A2786">
        <w:rPr>
          <w:b/>
          <w:sz w:val="28"/>
          <w:szCs w:val="28"/>
          <w:u w:val="single"/>
        </w:rPr>
        <w:t>not</w:t>
      </w:r>
      <w:r w:rsidRPr="003A2786">
        <w:rPr>
          <w:sz w:val="28"/>
          <w:szCs w:val="28"/>
        </w:rPr>
        <w:t xml:space="preserve"> acceptable.</w:t>
      </w:r>
    </w:p>
    <w:p w:rsidR="00F01640" w:rsidRPr="00011966" w:rsidRDefault="00F01640" w:rsidP="00DD50EA">
      <w:pPr>
        <w:pStyle w:val="ListParagraph"/>
        <w:numPr>
          <w:ilvl w:val="0"/>
          <w:numId w:val="38"/>
        </w:numPr>
        <w:tabs>
          <w:tab w:val="left" w:pos="216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preferred, case managers may request </w:t>
      </w:r>
      <w:r w:rsidRPr="003A2786">
        <w:rPr>
          <w:sz w:val="28"/>
          <w:szCs w:val="28"/>
        </w:rPr>
        <w:t xml:space="preserve">a preliminary review of the exceptional housecleaning service request from </w:t>
      </w:r>
      <w:r>
        <w:rPr>
          <w:sz w:val="28"/>
          <w:szCs w:val="28"/>
        </w:rPr>
        <w:t>ODDS before collection of bids.</w:t>
      </w:r>
    </w:p>
    <w:p w:rsidR="00F01640" w:rsidRDefault="00F01640" w:rsidP="00D30177">
      <w:pPr>
        <w:pStyle w:val="ListParagraph"/>
        <w:spacing w:line="240" w:lineRule="auto"/>
        <w:ind w:left="0"/>
        <w:rPr>
          <w:sz w:val="28"/>
          <w:szCs w:val="28"/>
        </w:rPr>
      </w:pPr>
    </w:p>
    <w:p w:rsidR="00F01640" w:rsidRDefault="00F01640" w:rsidP="005D357D">
      <w:pPr>
        <w:pStyle w:val="ListParagraph"/>
        <w:numPr>
          <w:ilvl w:val="0"/>
          <w:numId w:val="1"/>
        </w:numPr>
        <w:spacing w:line="240" w:lineRule="auto"/>
        <w:ind w:left="900" w:hanging="450"/>
        <w:rPr>
          <w:sz w:val="28"/>
          <w:szCs w:val="28"/>
        </w:rPr>
      </w:pPr>
      <w:r w:rsidRPr="00C34FCD">
        <w:rPr>
          <w:b/>
          <w:sz w:val="28"/>
          <w:szCs w:val="28"/>
          <w:u w:val="single"/>
        </w:rPr>
        <w:t>ODDS Approval Parameters</w:t>
      </w:r>
      <w:r w:rsidRPr="00DF1F9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An ODDS staff person </w:t>
      </w:r>
      <w:r w:rsidRPr="005D357D">
        <w:rPr>
          <w:sz w:val="28"/>
          <w:szCs w:val="28"/>
        </w:rPr>
        <w:t xml:space="preserve">will evaluate the </w:t>
      </w:r>
      <w:hyperlink r:id="rId17" w:history="1">
        <w:r w:rsidRPr="00F55183">
          <w:rPr>
            <w:rStyle w:val="Hyperlink"/>
            <w:sz w:val="28"/>
            <w:szCs w:val="28"/>
          </w:rPr>
          <w:t>SDS 514PC</w:t>
        </w:r>
      </w:hyperlink>
      <w:r w:rsidRPr="005D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exception </w:t>
      </w:r>
      <w:r w:rsidRPr="005D357D">
        <w:rPr>
          <w:sz w:val="28"/>
          <w:szCs w:val="28"/>
        </w:rPr>
        <w:t xml:space="preserve">request </w:t>
      </w:r>
      <w:r>
        <w:rPr>
          <w:sz w:val="28"/>
          <w:szCs w:val="28"/>
        </w:rPr>
        <w:t>based on the information described</w:t>
      </w:r>
      <w:r w:rsidRPr="005D357D">
        <w:rPr>
          <w:sz w:val="28"/>
          <w:szCs w:val="28"/>
        </w:rPr>
        <w:t xml:space="preserve"> in number 3 </w:t>
      </w:r>
      <w:r>
        <w:rPr>
          <w:sz w:val="28"/>
          <w:szCs w:val="28"/>
        </w:rPr>
        <w:t xml:space="preserve">and 4 above with </w:t>
      </w:r>
      <w:r w:rsidRPr="005D357D">
        <w:rPr>
          <w:sz w:val="28"/>
          <w:szCs w:val="28"/>
        </w:rPr>
        <w:t>the following parameters:</w:t>
      </w:r>
    </w:p>
    <w:p w:rsidR="00F01640" w:rsidRPr="005D357D" w:rsidRDefault="00F01640" w:rsidP="000E0A21">
      <w:pPr>
        <w:pStyle w:val="ListParagraph"/>
        <w:spacing w:line="240" w:lineRule="auto"/>
        <w:ind w:left="900"/>
        <w:rPr>
          <w:sz w:val="28"/>
          <w:szCs w:val="28"/>
        </w:rPr>
      </w:pPr>
    </w:p>
    <w:p w:rsidR="00F01640" w:rsidRDefault="00F01640" w:rsidP="00E91D87">
      <w:pPr>
        <w:pStyle w:val="ListParagraph"/>
        <w:numPr>
          <w:ilvl w:val="6"/>
          <w:numId w:val="1"/>
        </w:numPr>
        <w:tabs>
          <w:tab w:val="clear" w:pos="4920"/>
          <w:tab w:val="num" w:pos="1260"/>
        </w:tabs>
        <w:spacing w:line="240" w:lineRule="auto"/>
        <w:ind w:left="1260"/>
        <w:rPr>
          <w:sz w:val="28"/>
          <w:szCs w:val="28"/>
        </w:rPr>
      </w:pPr>
      <w:r w:rsidRPr="00CE529D">
        <w:rPr>
          <w:b/>
          <w:sz w:val="28"/>
          <w:szCs w:val="28"/>
        </w:rPr>
        <w:t>Personal care:</w:t>
      </w:r>
      <w:r>
        <w:rPr>
          <w:sz w:val="28"/>
          <w:szCs w:val="28"/>
        </w:rPr>
        <w:t xml:space="preserve">  </w:t>
      </w:r>
      <w:r w:rsidRPr="005D357D">
        <w:rPr>
          <w:sz w:val="28"/>
          <w:szCs w:val="28"/>
        </w:rPr>
        <w:t>Allow a maximum of up to 2 hours per assessed need per month.</w:t>
      </w:r>
    </w:p>
    <w:p w:rsidR="00F01640" w:rsidRPr="00E91D87" w:rsidRDefault="00F01640" w:rsidP="00E91D87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F01640" w:rsidRDefault="00F01640" w:rsidP="00E91D87">
      <w:pPr>
        <w:pStyle w:val="ListParagraph"/>
        <w:numPr>
          <w:ilvl w:val="6"/>
          <w:numId w:val="1"/>
        </w:numPr>
        <w:tabs>
          <w:tab w:val="clear" w:pos="4920"/>
          <w:tab w:val="num" w:pos="1260"/>
        </w:tabs>
        <w:spacing w:line="240" w:lineRule="auto"/>
        <w:ind w:left="1260"/>
        <w:rPr>
          <w:sz w:val="28"/>
          <w:szCs w:val="28"/>
        </w:rPr>
      </w:pPr>
      <w:r>
        <w:rPr>
          <w:b/>
          <w:sz w:val="28"/>
          <w:szCs w:val="28"/>
        </w:rPr>
        <w:t>Cognitive</w:t>
      </w:r>
      <w:r w:rsidRPr="00CE529D">
        <w:rPr>
          <w:b/>
          <w:sz w:val="28"/>
          <w:szCs w:val="28"/>
        </w:rPr>
        <w:t xml:space="preserve"> assistance:</w:t>
      </w:r>
      <w:r>
        <w:rPr>
          <w:sz w:val="28"/>
          <w:szCs w:val="28"/>
        </w:rPr>
        <w:t xml:space="preserve">  </w:t>
      </w:r>
      <w:r w:rsidRPr="000B487B">
        <w:rPr>
          <w:sz w:val="28"/>
          <w:szCs w:val="28"/>
        </w:rPr>
        <w:t xml:space="preserve">Allow a maximum of up to 5 hours per assessed </w:t>
      </w:r>
      <w:r w:rsidRPr="00CE529D">
        <w:rPr>
          <w:i/>
          <w:sz w:val="28"/>
          <w:szCs w:val="28"/>
        </w:rPr>
        <w:t>supportive service</w:t>
      </w:r>
      <w:r w:rsidRPr="000B4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cognition </w:t>
      </w:r>
      <w:r w:rsidRPr="000B487B">
        <w:rPr>
          <w:sz w:val="28"/>
          <w:szCs w:val="28"/>
        </w:rPr>
        <w:t xml:space="preserve">need per month. </w:t>
      </w:r>
    </w:p>
    <w:p w:rsidR="00F01640" w:rsidRDefault="00F01640" w:rsidP="00E91D87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F01640" w:rsidRPr="00B62F3D" w:rsidRDefault="00F01640" w:rsidP="00E91D87">
      <w:pPr>
        <w:pStyle w:val="ListParagraph"/>
        <w:numPr>
          <w:ilvl w:val="6"/>
          <w:numId w:val="1"/>
        </w:numPr>
        <w:tabs>
          <w:tab w:val="clear" w:pos="4920"/>
          <w:tab w:val="num" w:pos="1260"/>
        </w:tabs>
        <w:spacing w:line="240" w:lineRule="auto"/>
        <w:ind w:left="1260"/>
        <w:rPr>
          <w:sz w:val="28"/>
          <w:szCs w:val="28"/>
        </w:rPr>
      </w:pPr>
      <w:r>
        <w:rPr>
          <w:b/>
          <w:sz w:val="28"/>
          <w:szCs w:val="28"/>
        </w:rPr>
        <w:t>Exceptional h</w:t>
      </w:r>
      <w:r w:rsidRPr="0097755D">
        <w:rPr>
          <w:b/>
          <w:sz w:val="28"/>
          <w:szCs w:val="28"/>
        </w:rPr>
        <w:t>ousecleaning:</w:t>
      </w:r>
      <w:r>
        <w:rPr>
          <w:sz w:val="28"/>
          <w:szCs w:val="28"/>
        </w:rPr>
        <w:t xml:space="preserve">  </w:t>
      </w:r>
      <w:r w:rsidRPr="00B62F3D">
        <w:rPr>
          <w:sz w:val="28"/>
          <w:szCs w:val="28"/>
        </w:rPr>
        <w:t xml:space="preserve">Allow the </w:t>
      </w:r>
      <w:r>
        <w:rPr>
          <w:sz w:val="28"/>
          <w:szCs w:val="28"/>
        </w:rPr>
        <w:t xml:space="preserve">most appropriate </w:t>
      </w:r>
      <w:r w:rsidRPr="00B62F3D">
        <w:rPr>
          <w:sz w:val="28"/>
          <w:szCs w:val="28"/>
        </w:rPr>
        <w:t xml:space="preserve">contracted bid for exceptional housecleaning and removal of hazardous debris as described in number 3 </w:t>
      </w:r>
      <w:r>
        <w:rPr>
          <w:sz w:val="28"/>
          <w:szCs w:val="28"/>
        </w:rPr>
        <w:t xml:space="preserve">and 4 </w:t>
      </w:r>
      <w:r w:rsidRPr="00B62F3D">
        <w:rPr>
          <w:sz w:val="28"/>
          <w:szCs w:val="28"/>
        </w:rPr>
        <w:t xml:space="preserve">above.  </w:t>
      </w:r>
      <w:r>
        <w:rPr>
          <w:sz w:val="28"/>
          <w:szCs w:val="28"/>
        </w:rPr>
        <w:t>PSW</w:t>
      </w:r>
      <w:r w:rsidRPr="00B62F3D">
        <w:rPr>
          <w:sz w:val="28"/>
          <w:szCs w:val="28"/>
        </w:rPr>
        <w:t>s</w:t>
      </w:r>
      <w:r>
        <w:rPr>
          <w:sz w:val="28"/>
          <w:szCs w:val="28"/>
        </w:rPr>
        <w:t xml:space="preserve"> or in-home agencies</w:t>
      </w:r>
      <w:r w:rsidRPr="00B62F3D">
        <w:rPr>
          <w:sz w:val="28"/>
          <w:szCs w:val="28"/>
        </w:rPr>
        <w:t xml:space="preserve"> cannot provide this service. </w:t>
      </w:r>
    </w:p>
    <w:p w:rsidR="00F01640" w:rsidRPr="004B53E3" w:rsidRDefault="00F01640" w:rsidP="000E1F1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F01640" w:rsidRDefault="00F01640" w:rsidP="00D13732">
      <w:pPr>
        <w:pStyle w:val="ListParagraph"/>
        <w:numPr>
          <w:ilvl w:val="0"/>
          <w:numId w:val="1"/>
        </w:numPr>
        <w:spacing w:line="240" w:lineRule="auto"/>
        <w:ind w:left="900" w:hanging="480"/>
        <w:rPr>
          <w:sz w:val="28"/>
          <w:szCs w:val="28"/>
        </w:rPr>
      </w:pPr>
      <w:r w:rsidRPr="00C34FCD">
        <w:rPr>
          <w:b/>
          <w:sz w:val="28"/>
          <w:szCs w:val="28"/>
          <w:u w:val="single"/>
        </w:rPr>
        <w:t>ODDS Decision Process</w:t>
      </w:r>
      <w:r w:rsidRPr="00C85F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ODDS will email an approval or denial of the extra hours or exceptional housecleaning to the CDDP/Brokerage case manager and supervisor who requested the exception:</w:t>
      </w:r>
    </w:p>
    <w:p w:rsidR="00F01640" w:rsidRDefault="00F01640" w:rsidP="000A6CC7">
      <w:pPr>
        <w:pStyle w:val="ListParagraph"/>
        <w:spacing w:line="240" w:lineRule="auto"/>
        <w:ind w:left="114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 w:rsidRPr="0065029D">
        <w:rPr>
          <w:sz w:val="28"/>
          <w:szCs w:val="28"/>
          <w:u w:val="single"/>
        </w:rPr>
        <w:t xml:space="preserve">Do not </w:t>
      </w:r>
      <w:r>
        <w:rPr>
          <w:sz w:val="28"/>
          <w:szCs w:val="28"/>
          <w:u w:val="single"/>
        </w:rPr>
        <w:t>authorize</w:t>
      </w:r>
      <w:r w:rsidRPr="0065029D">
        <w:rPr>
          <w:sz w:val="28"/>
          <w:szCs w:val="28"/>
        </w:rPr>
        <w:t xml:space="preserve"> the extra hours or exceptional housecleaning until an official approval is received through the </w:t>
      </w:r>
      <w:hyperlink r:id="rId18" w:history="1">
        <w:r w:rsidRPr="0065029D">
          <w:rPr>
            <w:rStyle w:val="Hyperlink"/>
            <w:sz w:val="28"/>
            <w:szCs w:val="28"/>
          </w:rPr>
          <w:t>ODDS Exceptions</w:t>
        </w:r>
      </w:hyperlink>
      <w:r w:rsidRPr="0065029D">
        <w:rPr>
          <w:sz w:val="28"/>
          <w:szCs w:val="28"/>
        </w:rPr>
        <w:t xml:space="preserve"> email box.</w:t>
      </w:r>
    </w:p>
    <w:p w:rsidR="00F01640" w:rsidRDefault="00F01640" w:rsidP="000E1F1C">
      <w:pPr>
        <w:pStyle w:val="ListParagraph"/>
        <w:spacing w:line="240" w:lineRule="auto"/>
        <w:ind w:left="900"/>
        <w:rPr>
          <w:sz w:val="28"/>
          <w:szCs w:val="28"/>
        </w:rPr>
      </w:pPr>
    </w:p>
    <w:p w:rsidR="00F01640" w:rsidRPr="00A3120E" w:rsidRDefault="00F01640" w:rsidP="000E0A21">
      <w:pPr>
        <w:pStyle w:val="ListParagraph"/>
        <w:numPr>
          <w:ilvl w:val="0"/>
          <w:numId w:val="1"/>
        </w:numPr>
        <w:spacing w:line="240" w:lineRule="auto"/>
        <w:ind w:left="900" w:hanging="450"/>
        <w:rPr>
          <w:b/>
          <w:sz w:val="28"/>
          <w:szCs w:val="28"/>
          <w:u w:val="single"/>
        </w:rPr>
      </w:pPr>
      <w:r w:rsidRPr="002B5DEF">
        <w:rPr>
          <w:b/>
          <w:sz w:val="28"/>
          <w:szCs w:val="28"/>
          <w:u w:val="single"/>
        </w:rPr>
        <w:t>Actions By Case Manager After Receiving Approval or Denial from ODDS</w:t>
      </w:r>
      <w:r w:rsidRPr="00A3120E">
        <w:rPr>
          <w:b/>
          <w:sz w:val="28"/>
          <w:szCs w:val="28"/>
        </w:rPr>
        <w:t>:</w:t>
      </w:r>
    </w:p>
    <w:p w:rsidR="00F01640" w:rsidRDefault="00F01640" w:rsidP="00F204D0">
      <w:pPr>
        <w:pStyle w:val="ListParagraph"/>
        <w:spacing w:line="240" w:lineRule="auto"/>
        <w:ind w:left="990"/>
        <w:rPr>
          <w:b/>
          <w:sz w:val="28"/>
          <w:szCs w:val="28"/>
          <w:u w:val="single"/>
        </w:rPr>
      </w:pPr>
    </w:p>
    <w:p w:rsidR="00F01640" w:rsidRDefault="00F01640" w:rsidP="001E7C66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Extra h</w:t>
      </w:r>
      <w:r w:rsidRPr="00F204D0">
        <w:rPr>
          <w:b/>
          <w:sz w:val="28"/>
          <w:szCs w:val="28"/>
          <w:u w:val="single"/>
        </w:rPr>
        <w:t>ours approval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01640" w:rsidRPr="00ED5D3A" w:rsidRDefault="00F01640" w:rsidP="00902D52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Set up the approved on-going SPPC hours, including exception hours, in the Individual Support Plan (ISP).  </w:t>
      </w:r>
    </w:p>
    <w:p w:rsidR="00F01640" w:rsidRPr="009E00D4" w:rsidRDefault="00F01640" w:rsidP="00902D52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Enter all the hours, including exception hours on the </w:t>
      </w:r>
      <w:r w:rsidRPr="00ED5D3A">
        <w:rPr>
          <w:b/>
          <w:sz w:val="28"/>
          <w:szCs w:val="28"/>
        </w:rPr>
        <w:t xml:space="preserve">546PC State Plan Personal Care Service Plan and Task List </w:t>
      </w:r>
      <w:hyperlink r:id="rId19" w:history="1">
        <w:r w:rsidRPr="00F80A55">
          <w:rPr>
            <w:rStyle w:val="Hyperlink"/>
            <w:sz w:val="28"/>
            <w:szCs w:val="28"/>
          </w:rPr>
          <w:t>form</w:t>
        </w:r>
      </w:hyperlink>
      <w:r>
        <w:rPr>
          <w:sz w:val="28"/>
          <w:szCs w:val="28"/>
        </w:rPr>
        <w:t>.  Submit a secure copy of the signed 546PC – along with the ODDS Exceptions approval email – to the Provider Relations &amp; Payment Support Unit (PRPSU) email box (</w:t>
      </w:r>
      <w:hyperlink r:id="rId20" w:history="1">
        <w:r w:rsidRPr="00697FC0">
          <w:rPr>
            <w:rStyle w:val="Hyperlink"/>
            <w:sz w:val="28"/>
            <w:szCs w:val="28"/>
          </w:rPr>
          <w:t>DD PC-20</w:t>
        </w:r>
      </w:hyperlink>
      <w:r>
        <w:rPr>
          <w:sz w:val="28"/>
          <w:szCs w:val="28"/>
        </w:rPr>
        <w:t xml:space="preserve">).  The direct email link is:  </w:t>
      </w:r>
      <w:hyperlink r:id="rId21" w:history="1">
        <w:r w:rsidRPr="009E47AA">
          <w:rPr>
            <w:rStyle w:val="Hyperlink"/>
            <w:sz w:val="28"/>
            <w:szCs w:val="28"/>
          </w:rPr>
          <w:t>DD.PC-20@state.or.us</w:t>
        </w:r>
      </w:hyperlink>
      <w:r>
        <w:rPr>
          <w:sz w:val="28"/>
          <w:szCs w:val="28"/>
        </w:rPr>
        <w:t>.  PRPSU will generate a voucher for the authorized hours.</w:t>
      </w:r>
    </w:p>
    <w:p w:rsidR="00F01640" w:rsidRDefault="00F01640" w:rsidP="00902D52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If an additional provider is used, email the </w:t>
      </w:r>
      <w:r w:rsidRPr="00C83B07">
        <w:rPr>
          <w:b/>
          <w:sz w:val="28"/>
          <w:szCs w:val="28"/>
        </w:rPr>
        <w:t xml:space="preserve">SDS 531P </w:t>
      </w:r>
      <w:r w:rsidRPr="00C83B07">
        <w:rPr>
          <w:b/>
          <w:i/>
          <w:sz w:val="28"/>
          <w:szCs w:val="28"/>
        </w:rPr>
        <w:t>Provider Authorization</w:t>
      </w:r>
      <w:r>
        <w:rPr>
          <w:sz w:val="28"/>
          <w:szCs w:val="28"/>
        </w:rPr>
        <w:t xml:space="preserve"> </w:t>
      </w:r>
      <w:hyperlink r:id="rId22" w:history="1">
        <w:r w:rsidRPr="00404542">
          <w:rPr>
            <w:rStyle w:val="Hyperlink"/>
            <w:sz w:val="28"/>
            <w:szCs w:val="28"/>
          </w:rPr>
          <w:t>form</w:t>
        </w:r>
      </w:hyperlink>
      <w:r>
        <w:rPr>
          <w:sz w:val="28"/>
          <w:szCs w:val="28"/>
        </w:rPr>
        <w:t xml:space="preserve"> for the additional authorized provider to PRPSU.</w:t>
      </w:r>
    </w:p>
    <w:p w:rsidR="00F01640" w:rsidRPr="009929BD" w:rsidRDefault="00F01640" w:rsidP="00902D52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Document</w:t>
      </w:r>
      <w:r w:rsidRPr="003577FE">
        <w:rPr>
          <w:sz w:val="28"/>
          <w:szCs w:val="28"/>
        </w:rPr>
        <w:t xml:space="preserve"> </w:t>
      </w:r>
      <w:r>
        <w:rPr>
          <w:sz w:val="28"/>
          <w:szCs w:val="28"/>
        </w:rPr>
        <w:t>in progress notes</w:t>
      </w:r>
      <w:r w:rsidRPr="0035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3577FE">
        <w:rPr>
          <w:sz w:val="28"/>
          <w:szCs w:val="28"/>
        </w:rPr>
        <w:t>total hours approved</w:t>
      </w:r>
      <w:r>
        <w:rPr>
          <w:sz w:val="28"/>
          <w:szCs w:val="28"/>
        </w:rPr>
        <w:t>.</w:t>
      </w:r>
      <w:r w:rsidRPr="0035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 example: If an individual is approved for 6 extra hours, note what service(s) were approved, as well as the total of 26 hours (20 + 6 = 26).</w:t>
      </w:r>
    </w:p>
    <w:p w:rsidR="00F01640" w:rsidRDefault="00F01640" w:rsidP="004050FF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Document in progress notes the additional provider authorized as appropriate.</w:t>
      </w:r>
    </w:p>
    <w:p w:rsidR="00F01640" w:rsidRPr="004050FF" w:rsidRDefault="00F01640" w:rsidP="004050FF">
      <w:pPr>
        <w:pStyle w:val="ListParagraph"/>
        <w:numPr>
          <w:ilvl w:val="1"/>
          <w:numId w:val="1"/>
        </w:numPr>
        <w:tabs>
          <w:tab w:val="left" w:pos="1710"/>
        </w:tabs>
        <w:spacing w:line="240" w:lineRule="auto"/>
        <w:ind w:left="171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Keep a copy of ODDS email approval notice in the individual’s file</w:t>
      </w:r>
      <w:r w:rsidRPr="003577FE">
        <w:rPr>
          <w:sz w:val="28"/>
          <w:szCs w:val="28"/>
        </w:rPr>
        <w:t>.</w:t>
      </w:r>
    </w:p>
    <w:p w:rsidR="00F01640" w:rsidRPr="000E0A21" w:rsidRDefault="00F01640" w:rsidP="004050FF">
      <w:pPr>
        <w:pStyle w:val="ListParagraph"/>
        <w:tabs>
          <w:tab w:val="left" w:pos="1710"/>
        </w:tabs>
        <w:spacing w:line="240" w:lineRule="auto"/>
        <w:ind w:left="1440"/>
        <w:rPr>
          <w:b/>
          <w:sz w:val="28"/>
          <w:szCs w:val="28"/>
          <w:u w:val="single"/>
        </w:rPr>
      </w:pPr>
    </w:p>
    <w:p w:rsidR="00F01640" w:rsidRPr="00AE5F2D" w:rsidRDefault="00F01640" w:rsidP="00535250">
      <w:pPr>
        <w:pStyle w:val="ListParagraph"/>
        <w:numPr>
          <w:ilvl w:val="0"/>
          <w:numId w:val="13"/>
        </w:numPr>
        <w:spacing w:line="240" w:lineRule="auto"/>
        <w:ind w:left="1440"/>
        <w:rPr>
          <w:sz w:val="28"/>
          <w:szCs w:val="28"/>
        </w:rPr>
      </w:pPr>
      <w:r w:rsidRPr="00AE5F2D">
        <w:rPr>
          <w:b/>
          <w:sz w:val="28"/>
          <w:szCs w:val="28"/>
          <w:u w:val="single"/>
        </w:rPr>
        <w:t>Exceptional housecleaning approval</w:t>
      </w:r>
      <w:r w:rsidRPr="00AE5F2D">
        <w:rPr>
          <w:sz w:val="28"/>
          <w:szCs w:val="28"/>
        </w:rPr>
        <w:t xml:space="preserve"> </w:t>
      </w:r>
    </w:p>
    <w:p w:rsidR="00F01640" w:rsidRDefault="00F01640" w:rsidP="004F0498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 w:rsidRPr="006F2BAF">
        <w:rPr>
          <w:sz w:val="28"/>
          <w:szCs w:val="28"/>
          <w:u w:val="single"/>
        </w:rPr>
        <w:t>Reminder</w:t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:  </w:t>
      </w:r>
    </w:p>
    <w:p w:rsidR="00F01640" w:rsidRDefault="00F01640" w:rsidP="00494868">
      <w:pPr>
        <w:pStyle w:val="ListParagraph"/>
        <w:numPr>
          <w:ilvl w:val="1"/>
          <w:numId w:val="41"/>
        </w:numPr>
        <w:tabs>
          <w:tab w:val="clear" w:pos="2340"/>
          <w:tab w:val="num" w:pos="1980"/>
        </w:tabs>
        <w:spacing w:line="240" w:lineRule="auto"/>
        <w:ind w:left="1980" w:hanging="180"/>
        <w:rPr>
          <w:sz w:val="28"/>
          <w:szCs w:val="28"/>
        </w:rPr>
      </w:pPr>
      <w:r w:rsidRPr="00E57655">
        <w:rPr>
          <w:sz w:val="28"/>
          <w:szCs w:val="28"/>
        </w:rPr>
        <w:t>Consumer</w:t>
      </w:r>
      <w:r>
        <w:rPr>
          <w:sz w:val="28"/>
          <w:szCs w:val="28"/>
        </w:rPr>
        <w:t>s</w:t>
      </w:r>
      <w:r w:rsidRPr="00E57655">
        <w:rPr>
          <w:sz w:val="28"/>
          <w:szCs w:val="28"/>
        </w:rPr>
        <w:t xml:space="preserve"> must </w:t>
      </w:r>
      <w:r>
        <w:rPr>
          <w:sz w:val="28"/>
          <w:szCs w:val="28"/>
        </w:rPr>
        <w:t xml:space="preserve">give permission </w:t>
      </w:r>
      <w:r w:rsidRPr="00E57655">
        <w:rPr>
          <w:sz w:val="28"/>
          <w:szCs w:val="28"/>
        </w:rPr>
        <w:t xml:space="preserve">to have a </w:t>
      </w:r>
      <w:r>
        <w:rPr>
          <w:sz w:val="28"/>
          <w:szCs w:val="28"/>
        </w:rPr>
        <w:t>vendor</w:t>
      </w:r>
      <w:r w:rsidRPr="00E57655">
        <w:rPr>
          <w:sz w:val="28"/>
          <w:szCs w:val="28"/>
        </w:rPr>
        <w:t xml:space="preserve"> clean their home and haul off agreed upon item</w:t>
      </w:r>
      <w:r>
        <w:rPr>
          <w:sz w:val="28"/>
          <w:szCs w:val="28"/>
        </w:rPr>
        <w:t>s</w:t>
      </w:r>
      <w:r w:rsidRPr="00E57655">
        <w:rPr>
          <w:sz w:val="28"/>
          <w:szCs w:val="28"/>
        </w:rPr>
        <w:t xml:space="preserve"> that may pose a health and safety risk</w:t>
      </w:r>
      <w:r>
        <w:rPr>
          <w:sz w:val="28"/>
          <w:szCs w:val="28"/>
        </w:rPr>
        <w:t xml:space="preserve"> to the consumer or others</w:t>
      </w:r>
      <w:r w:rsidRPr="00E576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Do not authorize the service unless the consumer signs the </w:t>
      </w:r>
      <w:r w:rsidRPr="00B8330E">
        <w:rPr>
          <w:b/>
          <w:i/>
          <w:sz w:val="28"/>
          <w:szCs w:val="28"/>
        </w:rPr>
        <w:t>Consumer Consent – In-Home Chore and SPPC Exceptional Housecleaning Service</w:t>
      </w:r>
      <w:r w:rsidRPr="004A147F">
        <w:rPr>
          <w:i/>
          <w:sz w:val="28"/>
          <w:szCs w:val="28"/>
        </w:rPr>
        <w:t xml:space="preserve"> </w:t>
      </w:r>
      <w:r w:rsidRPr="005C3775">
        <w:rPr>
          <w:sz w:val="28"/>
          <w:szCs w:val="28"/>
        </w:rPr>
        <w:t>form</w:t>
      </w:r>
      <w:r>
        <w:rPr>
          <w:sz w:val="28"/>
          <w:szCs w:val="28"/>
        </w:rPr>
        <w:t xml:space="preserve"> (</w:t>
      </w:r>
      <w:hyperlink r:id="rId23" w:history="1">
        <w:r w:rsidRPr="00985975">
          <w:rPr>
            <w:rStyle w:val="Hyperlink"/>
            <w:sz w:val="28"/>
            <w:szCs w:val="28"/>
          </w:rPr>
          <w:t>SDS 0343</w:t>
        </w:r>
      </w:hyperlink>
      <w:r>
        <w:rPr>
          <w:sz w:val="28"/>
          <w:szCs w:val="28"/>
        </w:rPr>
        <w:t>).  Keep a copy of the signed form in the individual’s file.</w:t>
      </w:r>
    </w:p>
    <w:p w:rsidR="00F01640" w:rsidRDefault="00F01640" w:rsidP="00494868">
      <w:pPr>
        <w:pStyle w:val="ListParagraph"/>
        <w:numPr>
          <w:ilvl w:val="1"/>
          <w:numId w:val="41"/>
        </w:numPr>
        <w:tabs>
          <w:tab w:val="clear" w:pos="2340"/>
          <w:tab w:val="num" w:pos="1980"/>
        </w:tabs>
        <w:spacing w:line="240" w:lineRule="auto"/>
        <w:ind w:left="1980" w:hanging="180"/>
        <w:rPr>
          <w:sz w:val="28"/>
          <w:szCs w:val="28"/>
        </w:rPr>
      </w:pPr>
      <w:r>
        <w:rPr>
          <w:sz w:val="28"/>
          <w:szCs w:val="28"/>
        </w:rPr>
        <w:t>PS</w:t>
      </w:r>
      <w:r w:rsidRPr="00AE5F2D">
        <w:rPr>
          <w:sz w:val="28"/>
          <w:szCs w:val="28"/>
        </w:rPr>
        <w:t>Ws and in-home agencies cannot provide this service.</w:t>
      </w:r>
    </w:p>
    <w:p w:rsidR="00F01640" w:rsidRDefault="00F01640" w:rsidP="00C807AB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 w:rsidRPr="00425335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authorize this service on the </w:t>
      </w:r>
      <w:r w:rsidRPr="00960FA3">
        <w:rPr>
          <w:sz w:val="28"/>
          <w:szCs w:val="28"/>
          <w:u w:val="single"/>
        </w:rPr>
        <w:t xml:space="preserve">SDS 546PC </w:t>
      </w:r>
      <w:r w:rsidRPr="00960FA3">
        <w:rPr>
          <w:i/>
          <w:sz w:val="28"/>
          <w:szCs w:val="28"/>
          <w:u w:val="single"/>
        </w:rPr>
        <w:t>State Plan Personal Care Service Plan and Task List</w:t>
      </w:r>
      <w:r w:rsidRPr="00960FA3">
        <w:rPr>
          <w:sz w:val="28"/>
          <w:szCs w:val="28"/>
          <w:u w:val="single"/>
        </w:rPr>
        <w:t xml:space="preserve"> form</w:t>
      </w:r>
      <w:r>
        <w:rPr>
          <w:sz w:val="28"/>
          <w:szCs w:val="28"/>
        </w:rPr>
        <w:t>.  Follow the process described in this document.</w:t>
      </w:r>
    </w:p>
    <w:p w:rsidR="00F01640" w:rsidRPr="003F3075" w:rsidRDefault="00F01640" w:rsidP="003F3075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 xml:space="preserve">Once received ODDS approval, inform the vendor that the </w:t>
      </w:r>
      <w:r w:rsidRPr="006C22AC">
        <w:rPr>
          <w:b/>
          <w:sz w:val="28"/>
          <w:szCs w:val="28"/>
        </w:rPr>
        <w:t>State Plan Personal Care Medicaid</w:t>
      </w:r>
      <w:r>
        <w:rPr>
          <w:sz w:val="28"/>
          <w:szCs w:val="28"/>
        </w:rPr>
        <w:t xml:space="preserve"> </w:t>
      </w:r>
      <w:r w:rsidRPr="00355ABF">
        <w:rPr>
          <w:b/>
          <w:i/>
          <w:sz w:val="28"/>
          <w:szCs w:val="28"/>
        </w:rPr>
        <w:t>Provider Enrollment Agreement (PEA)</w:t>
      </w:r>
      <w:r>
        <w:rPr>
          <w:sz w:val="28"/>
          <w:szCs w:val="28"/>
        </w:rPr>
        <w:t xml:space="preserve"> must be completed before work can begin.  </w:t>
      </w:r>
      <w:r w:rsidRPr="003F3075">
        <w:rPr>
          <w:sz w:val="28"/>
          <w:szCs w:val="28"/>
        </w:rPr>
        <w:t xml:space="preserve">Case managers provide the vendor a copy of the </w:t>
      </w:r>
      <w:r w:rsidRPr="003F3075">
        <w:rPr>
          <w:i/>
          <w:sz w:val="28"/>
          <w:szCs w:val="28"/>
        </w:rPr>
        <w:t>PEA</w:t>
      </w:r>
      <w:r w:rsidRPr="003F3075">
        <w:rPr>
          <w:sz w:val="28"/>
          <w:szCs w:val="28"/>
        </w:rPr>
        <w:t xml:space="preserve"> form to complete </w:t>
      </w:r>
      <w:r w:rsidRPr="003F3075">
        <w:rPr>
          <w:sz w:val="28"/>
          <w:szCs w:val="28"/>
          <w:u w:val="single"/>
        </w:rPr>
        <w:t>if this vendor has not been enrolled</w:t>
      </w:r>
      <w:r w:rsidRPr="003F3075">
        <w:rPr>
          <w:sz w:val="28"/>
          <w:szCs w:val="28"/>
        </w:rPr>
        <w:t>.  If this vendor already has already been enrolled, a new PEA is not needed.</w:t>
      </w:r>
      <w:r w:rsidRPr="003F3075">
        <w:rPr>
          <w:color w:val="FF0000"/>
          <w:sz w:val="28"/>
          <w:szCs w:val="28"/>
        </w:rPr>
        <w:t xml:space="preserve"> </w:t>
      </w:r>
    </w:p>
    <w:p w:rsidR="00F01640" w:rsidRDefault="00F01640" w:rsidP="00C807AB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 xml:space="preserve">Email the completed PEA to </w:t>
      </w:r>
      <w:hyperlink r:id="rId24" w:history="1">
        <w:r w:rsidRPr="0065029D">
          <w:rPr>
            <w:rStyle w:val="Hyperlink"/>
            <w:sz w:val="28"/>
            <w:szCs w:val="28"/>
          </w:rPr>
          <w:t>ODDS Exceptions</w:t>
        </w:r>
      </w:hyperlink>
      <w:r>
        <w:rPr>
          <w:sz w:val="28"/>
          <w:szCs w:val="28"/>
        </w:rPr>
        <w:t xml:space="preserve"> email box through DHS secure email.  Keep a copy of the signed PEA form in the individual’s file.</w:t>
      </w:r>
    </w:p>
    <w:p w:rsidR="00F01640" w:rsidRDefault="00F01640" w:rsidP="00C807AB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 xml:space="preserve">Once the PEA is approved, case managers will be notified via the </w:t>
      </w:r>
      <w:hyperlink r:id="rId25" w:history="1">
        <w:r w:rsidRPr="0065029D">
          <w:rPr>
            <w:rStyle w:val="Hyperlink"/>
            <w:sz w:val="28"/>
            <w:szCs w:val="28"/>
          </w:rPr>
          <w:t>ODDS Exceptions</w:t>
        </w:r>
      </w:hyperlink>
      <w:r>
        <w:rPr>
          <w:sz w:val="28"/>
          <w:szCs w:val="28"/>
        </w:rPr>
        <w:t xml:space="preserve"> email box to inform the vendor that work may begin.</w:t>
      </w:r>
    </w:p>
    <w:p w:rsidR="00F01640" w:rsidRDefault="00F01640" w:rsidP="008B4926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 w:rsidRPr="00462758">
        <w:rPr>
          <w:sz w:val="28"/>
          <w:szCs w:val="28"/>
        </w:rPr>
        <w:t xml:space="preserve">Once the exceptional housecleaning has been completed, the individual </w:t>
      </w:r>
      <w:r>
        <w:rPr>
          <w:sz w:val="28"/>
          <w:szCs w:val="28"/>
        </w:rPr>
        <w:t>may</w:t>
      </w:r>
      <w:r w:rsidRPr="00462758">
        <w:rPr>
          <w:sz w:val="28"/>
          <w:szCs w:val="28"/>
        </w:rPr>
        <w:t xml:space="preserve"> receive on-going housekeeping hours through </w:t>
      </w:r>
      <w:r>
        <w:rPr>
          <w:sz w:val="28"/>
          <w:szCs w:val="28"/>
        </w:rPr>
        <w:t>her/his</w:t>
      </w:r>
      <w:r w:rsidRPr="00462758">
        <w:rPr>
          <w:sz w:val="28"/>
          <w:szCs w:val="28"/>
        </w:rPr>
        <w:t xml:space="preserve"> </w:t>
      </w:r>
      <w:r>
        <w:rPr>
          <w:sz w:val="28"/>
          <w:szCs w:val="28"/>
        </w:rPr>
        <w:t>PSW</w:t>
      </w:r>
      <w:r w:rsidRPr="00462758">
        <w:rPr>
          <w:sz w:val="28"/>
          <w:szCs w:val="28"/>
        </w:rPr>
        <w:t xml:space="preserve"> or in-home agency</w:t>
      </w:r>
      <w:r>
        <w:rPr>
          <w:sz w:val="28"/>
          <w:szCs w:val="28"/>
        </w:rPr>
        <w:t xml:space="preserve"> – as per the individual’s assessed need</w:t>
      </w:r>
      <w:r w:rsidRPr="00462758">
        <w:rPr>
          <w:sz w:val="28"/>
          <w:szCs w:val="28"/>
        </w:rPr>
        <w:t>.</w:t>
      </w:r>
    </w:p>
    <w:p w:rsidR="00F01640" w:rsidRDefault="00F01640" w:rsidP="008B4926">
      <w:pPr>
        <w:pStyle w:val="ListParagraph"/>
        <w:numPr>
          <w:ilvl w:val="0"/>
          <w:numId w:val="30"/>
        </w:numPr>
        <w:spacing w:line="240" w:lineRule="auto"/>
        <w:ind w:left="1710" w:hanging="270"/>
        <w:rPr>
          <w:sz w:val="28"/>
          <w:szCs w:val="28"/>
        </w:rPr>
      </w:pPr>
      <w:r w:rsidRPr="006F2BAF">
        <w:rPr>
          <w:sz w:val="28"/>
          <w:szCs w:val="28"/>
          <w:u w:val="single"/>
        </w:rPr>
        <w:t>Payment to the vendo</w:t>
      </w:r>
      <w:r>
        <w:rPr>
          <w:sz w:val="28"/>
          <w:szCs w:val="28"/>
          <w:u w:val="single"/>
        </w:rPr>
        <w:t>r</w:t>
      </w:r>
      <w:r>
        <w:rPr>
          <w:sz w:val="28"/>
          <w:szCs w:val="28"/>
        </w:rPr>
        <w:t xml:space="preserve">:   Case managers must verify that the exceptional housecleaning tasks have been completed as specified in the bid.  Case manager will then notify ODDS via the </w:t>
      </w:r>
      <w:hyperlink r:id="rId26" w:history="1">
        <w:r w:rsidRPr="0065029D">
          <w:rPr>
            <w:rStyle w:val="Hyperlink"/>
            <w:sz w:val="28"/>
            <w:szCs w:val="28"/>
          </w:rPr>
          <w:t>ODDS Exceptions</w:t>
        </w:r>
      </w:hyperlink>
      <w:r>
        <w:rPr>
          <w:sz w:val="28"/>
          <w:szCs w:val="28"/>
        </w:rPr>
        <w:t xml:space="preserve"> email box through DHS secure email.  ODDS staff will ensure payment be sent to the vendor.</w:t>
      </w:r>
    </w:p>
    <w:p w:rsidR="00F01640" w:rsidRPr="00AE5F2D" w:rsidRDefault="00F01640" w:rsidP="0091445E">
      <w:pPr>
        <w:pStyle w:val="ListParagraph"/>
        <w:numPr>
          <w:ilvl w:val="0"/>
          <w:numId w:val="12"/>
        </w:numPr>
        <w:tabs>
          <w:tab w:val="left" w:pos="1710"/>
        </w:tabs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>Document in progress notes the exceptional housecleaning service approval and completion date.</w:t>
      </w:r>
      <w:r w:rsidRPr="00AE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Keep a copy of the ODDS email approval notice, the bids and the vendor’s authorization in the individual’s file.  </w:t>
      </w:r>
    </w:p>
    <w:p w:rsidR="00F01640" w:rsidRDefault="00F01640" w:rsidP="00551F79">
      <w:pPr>
        <w:pStyle w:val="ListParagraph"/>
        <w:tabs>
          <w:tab w:val="left" w:pos="1710"/>
        </w:tabs>
        <w:spacing w:line="240" w:lineRule="auto"/>
        <w:rPr>
          <w:sz w:val="28"/>
          <w:szCs w:val="28"/>
        </w:rPr>
      </w:pPr>
    </w:p>
    <w:p w:rsidR="00F01640" w:rsidRDefault="00F01640" w:rsidP="00551F79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Exceptional hours and </w:t>
      </w:r>
      <w:r w:rsidRPr="002144CA">
        <w:rPr>
          <w:b/>
          <w:sz w:val="28"/>
          <w:szCs w:val="28"/>
          <w:u w:val="single"/>
        </w:rPr>
        <w:t>housecleaning denial</w:t>
      </w:r>
    </w:p>
    <w:p w:rsidR="00F01640" w:rsidRDefault="00F01640" w:rsidP="000743D7">
      <w:pPr>
        <w:pStyle w:val="ListParagraph"/>
        <w:numPr>
          <w:ilvl w:val="0"/>
          <w:numId w:val="31"/>
        </w:numPr>
        <w:tabs>
          <w:tab w:val="left" w:pos="1440"/>
        </w:tabs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 xml:space="preserve">Issue a </w:t>
      </w:r>
      <w:r w:rsidRPr="00E30A86">
        <w:rPr>
          <w:b/>
          <w:sz w:val="28"/>
          <w:szCs w:val="28"/>
        </w:rPr>
        <w:t>SDS 0947 Notification of Plan Action</w:t>
      </w:r>
      <w:r>
        <w:rPr>
          <w:sz w:val="28"/>
          <w:szCs w:val="28"/>
        </w:rPr>
        <w:t xml:space="preserve"> form to the individual, as the individual has administrative hearing rights whenever the extra hours are denied, terminated or reduced.  </w:t>
      </w:r>
    </w:p>
    <w:p w:rsidR="00F01640" w:rsidRDefault="00F01640" w:rsidP="000743D7">
      <w:pPr>
        <w:pStyle w:val="ListParagraph"/>
        <w:numPr>
          <w:ilvl w:val="0"/>
          <w:numId w:val="31"/>
        </w:numPr>
        <w:tabs>
          <w:tab w:val="left" w:pos="1440"/>
        </w:tabs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 xml:space="preserve">Issue a </w:t>
      </w:r>
      <w:r w:rsidRPr="006C076B">
        <w:rPr>
          <w:b/>
          <w:sz w:val="28"/>
          <w:szCs w:val="28"/>
        </w:rPr>
        <w:t>SDS 0947 Notification of Plan Action</w:t>
      </w:r>
      <w:r>
        <w:rPr>
          <w:sz w:val="28"/>
          <w:szCs w:val="28"/>
        </w:rPr>
        <w:t xml:space="preserve"> form to the individual whenever the exceptional housecleaning is denied by ODDS.</w:t>
      </w:r>
    </w:p>
    <w:p w:rsidR="00F01640" w:rsidRDefault="00F01640" w:rsidP="00E30A86">
      <w:pPr>
        <w:pStyle w:val="ListParagraph"/>
        <w:numPr>
          <w:ilvl w:val="0"/>
          <w:numId w:val="31"/>
        </w:numPr>
        <w:tabs>
          <w:tab w:val="left" w:pos="1440"/>
        </w:tabs>
        <w:spacing w:line="240" w:lineRule="auto"/>
        <w:ind w:left="1710" w:hanging="270"/>
        <w:rPr>
          <w:sz w:val="28"/>
          <w:szCs w:val="28"/>
        </w:rPr>
      </w:pPr>
      <w:r>
        <w:rPr>
          <w:sz w:val="28"/>
          <w:szCs w:val="28"/>
        </w:rPr>
        <w:t>Document in progress notes the action and keep a copy of notice in the individual’s file.</w:t>
      </w:r>
    </w:p>
    <w:p w:rsidR="00F01640" w:rsidRPr="00E30A86" w:rsidRDefault="00F01640" w:rsidP="00E30A86">
      <w:pPr>
        <w:pStyle w:val="ListParagraph"/>
        <w:tabs>
          <w:tab w:val="left" w:pos="1440"/>
        </w:tabs>
        <w:spacing w:line="240" w:lineRule="auto"/>
        <w:rPr>
          <w:sz w:val="28"/>
          <w:szCs w:val="28"/>
        </w:rPr>
      </w:pPr>
    </w:p>
    <w:sectPr w:rsidR="00F01640" w:rsidRPr="00E30A86" w:rsidSect="00233210">
      <w:headerReference w:type="default" r:id="rId27"/>
      <w:footerReference w:type="default" r:id="rId2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40" w:rsidRDefault="00F01640" w:rsidP="000F782B">
      <w:pPr>
        <w:spacing w:after="0" w:line="240" w:lineRule="auto"/>
      </w:pPr>
      <w:r>
        <w:separator/>
      </w:r>
    </w:p>
  </w:endnote>
  <w:endnote w:type="continuationSeparator" w:id="0">
    <w:p w:rsidR="00F01640" w:rsidRDefault="00F01640" w:rsidP="000F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40" w:rsidRDefault="00F0164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40" w:rsidRDefault="00F01640" w:rsidP="000F782B">
      <w:pPr>
        <w:spacing w:after="0" w:line="240" w:lineRule="auto"/>
      </w:pPr>
      <w:r>
        <w:separator/>
      </w:r>
    </w:p>
  </w:footnote>
  <w:footnote w:type="continuationSeparator" w:id="0">
    <w:p w:rsidR="00F01640" w:rsidRDefault="00F01640" w:rsidP="000F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40" w:rsidRDefault="00F01640" w:rsidP="007C32E5">
    <w:pPr>
      <w:pStyle w:val="Header"/>
      <w:pBdr>
        <w:bottom w:val="thickThinSmallGap" w:sz="24" w:space="1" w:color="622423"/>
      </w:pBdr>
      <w:jc w:val="center"/>
      <w:rPr>
        <w:b/>
        <w:i/>
        <w:sz w:val="28"/>
        <w:szCs w:val="28"/>
      </w:rPr>
    </w:pPr>
    <w:r w:rsidRPr="00233210">
      <w:rPr>
        <w:b/>
        <w:i/>
        <w:sz w:val="28"/>
        <w:szCs w:val="28"/>
      </w:rPr>
      <w:t>State Pla</w:t>
    </w:r>
    <w:r>
      <w:rPr>
        <w:b/>
        <w:i/>
        <w:sz w:val="28"/>
        <w:szCs w:val="28"/>
      </w:rPr>
      <w:t xml:space="preserve">n Personal Care (SPPC) Exceptions Process </w:t>
    </w:r>
  </w:p>
  <w:p w:rsidR="00F01640" w:rsidRDefault="00F01640" w:rsidP="00767EC7">
    <w:pPr>
      <w:pStyle w:val="Header"/>
      <w:pBdr>
        <w:bottom w:val="thickThinSmallGap" w:sz="24" w:space="1" w:color="622423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for CDDP/Brokerage</w:t>
    </w:r>
    <w:r w:rsidRPr="00233210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Local Office                                                         </w:t>
    </w:r>
  </w:p>
  <w:p w:rsidR="00F01640" w:rsidRPr="007C32E5" w:rsidRDefault="00F01640" w:rsidP="007C32E5">
    <w:pPr>
      <w:pStyle w:val="Header"/>
      <w:pBdr>
        <w:bottom w:val="thickThinSmallGap" w:sz="24" w:space="1" w:color="622423"/>
      </w:pBdr>
      <w:jc w:val="center"/>
      <w:rPr>
        <w:b/>
        <w:i/>
        <w:sz w:val="28"/>
        <w:szCs w:val="28"/>
      </w:rPr>
    </w:pPr>
    <w:r w:rsidRPr="00233210">
      <w:rPr>
        <w:b/>
        <w:i/>
        <w:sz w:val="28"/>
        <w:szCs w:val="28"/>
      </w:rPr>
      <w:t>OAR(s) 411-034-0020 &amp; 411-034-0090</w:t>
    </w:r>
  </w:p>
  <w:p w:rsidR="00F01640" w:rsidRDefault="00F01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22"/>
    <w:multiLevelType w:val="hybridMultilevel"/>
    <w:tmpl w:val="D36A3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C0F12"/>
    <w:multiLevelType w:val="hybridMultilevel"/>
    <w:tmpl w:val="9202FF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4E44DE2"/>
    <w:multiLevelType w:val="hybridMultilevel"/>
    <w:tmpl w:val="1CAE930E"/>
    <w:lvl w:ilvl="0" w:tplc="21CCFA9E">
      <w:numFmt w:val="bullet"/>
      <w:lvlText w:val="-"/>
      <w:lvlJc w:val="left"/>
      <w:pPr>
        <w:ind w:left="1710" w:hanging="360"/>
      </w:pPr>
      <w:rPr>
        <w:rFonts w:ascii="Calibri" w:eastAsia="Times New Roman" w:hAnsi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6021D46"/>
    <w:multiLevelType w:val="hybridMultilevel"/>
    <w:tmpl w:val="9502F7EA"/>
    <w:lvl w:ilvl="0" w:tplc="AFE8FFCA">
      <w:start w:val="1"/>
      <w:numFmt w:val="lowerLetter"/>
      <w:lvlText w:val="%1."/>
      <w:lvlJc w:val="right"/>
      <w:pPr>
        <w:tabs>
          <w:tab w:val="num" w:pos="1320"/>
        </w:tabs>
        <w:ind w:left="1320" w:hanging="180"/>
      </w:pPr>
      <w:rPr>
        <w:rFonts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0CE274E1"/>
    <w:multiLevelType w:val="multilevel"/>
    <w:tmpl w:val="14F09336"/>
    <w:lvl w:ilvl="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5">
    <w:nsid w:val="0D034B83"/>
    <w:multiLevelType w:val="hybridMultilevel"/>
    <w:tmpl w:val="36387672"/>
    <w:lvl w:ilvl="0" w:tplc="3DC2B9CA">
      <w:start w:val="1"/>
      <w:numFmt w:val="lowerLetter"/>
      <w:lvlText w:val="%1."/>
      <w:lvlJc w:val="right"/>
      <w:pPr>
        <w:tabs>
          <w:tab w:val="num" w:pos="1320"/>
        </w:tabs>
        <w:ind w:left="1320" w:hanging="1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D6E31"/>
    <w:multiLevelType w:val="hybridMultilevel"/>
    <w:tmpl w:val="566013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2F1C12"/>
    <w:multiLevelType w:val="hybridMultilevel"/>
    <w:tmpl w:val="4E2C72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C324EB2"/>
    <w:multiLevelType w:val="hybridMultilevel"/>
    <w:tmpl w:val="D1927BD4"/>
    <w:lvl w:ilvl="0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">
    <w:nsid w:val="1CF9370D"/>
    <w:multiLevelType w:val="hybridMultilevel"/>
    <w:tmpl w:val="241A4DB2"/>
    <w:lvl w:ilvl="0" w:tplc="985804BC"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u w:val="none"/>
      </w:rPr>
    </w:lvl>
    <w:lvl w:ilvl="1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0">
    <w:nsid w:val="20811FEE"/>
    <w:multiLevelType w:val="hybridMultilevel"/>
    <w:tmpl w:val="5EA2D822"/>
    <w:lvl w:ilvl="0" w:tplc="0DA6EAC6">
      <w:start w:val="4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26BC4709"/>
    <w:multiLevelType w:val="hybridMultilevel"/>
    <w:tmpl w:val="177EA32C"/>
    <w:lvl w:ilvl="0" w:tplc="4BE6056A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D06EAA8A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b/>
      </w:rPr>
    </w:lvl>
    <w:lvl w:ilvl="6" w:tplc="174C1F6A">
      <w:start w:val="1"/>
      <w:numFmt w:val="lowerLetter"/>
      <w:lvlText w:val="%7."/>
      <w:lvlJc w:val="right"/>
      <w:pPr>
        <w:tabs>
          <w:tab w:val="num" w:pos="4920"/>
        </w:tabs>
        <w:ind w:left="4920" w:hanging="180"/>
      </w:pPr>
      <w:rPr>
        <w:rFonts w:cs="Times New Roman" w:hint="default"/>
        <w:b/>
        <w:sz w:val="28"/>
        <w:szCs w:val="28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7634511"/>
    <w:multiLevelType w:val="hybridMultilevel"/>
    <w:tmpl w:val="AF06035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8C55AFD"/>
    <w:multiLevelType w:val="hybridMultilevel"/>
    <w:tmpl w:val="CB341A80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>
    <w:nsid w:val="29991D10"/>
    <w:multiLevelType w:val="hybridMultilevel"/>
    <w:tmpl w:val="330829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2D386B33"/>
    <w:multiLevelType w:val="hybridMultilevel"/>
    <w:tmpl w:val="9708AF60"/>
    <w:lvl w:ilvl="0" w:tplc="79C862C4">
      <w:start w:val="1"/>
      <w:numFmt w:val="lowerLetter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B40B70"/>
    <w:multiLevelType w:val="hybridMultilevel"/>
    <w:tmpl w:val="D25A6690"/>
    <w:lvl w:ilvl="0" w:tplc="04090009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>
    <w:nsid w:val="2E1774CA"/>
    <w:multiLevelType w:val="multilevel"/>
    <w:tmpl w:val="209C6076"/>
    <w:lvl w:ilvl="0">
      <w:start w:val="1"/>
      <w:numFmt w:val="upperLetter"/>
      <w:lvlText w:val="%1."/>
      <w:lvlJc w:val="left"/>
      <w:pPr>
        <w:ind w:left="171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8">
    <w:nsid w:val="2EFB0CF3"/>
    <w:multiLevelType w:val="hybridMultilevel"/>
    <w:tmpl w:val="84B80C32"/>
    <w:lvl w:ilvl="0" w:tplc="04090009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9">
    <w:nsid w:val="2F895552"/>
    <w:multiLevelType w:val="hybridMultilevel"/>
    <w:tmpl w:val="FC48DB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B2D87D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14846FA"/>
    <w:multiLevelType w:val="hybridMultilevel"/>
    <w:tmpl w:val="7A1C1CAA"/>
    <w:lvl w:ilvl="0" w:tplc="174C1F6A">
      <w:start w:val="1"/>
      <w:numFmt w:val="lowerLetter"/>
      <w:lvlText w:val="%1."/>
      <w:lvlJc w:val="right"/>
      <w:pPr>
        <w:tabs>
          <w:tab w:val="num" w:pos="1530"/>
        </w:tabs>
        <w:ind w:left="1530" w:hanging="1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1">
    <w:nsid w:val="334D58DC"/>
    <w:multiLevelType w:val="hybridMultilevel"/>
    <w:tmpl w:val="941EE6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5E41991"/>
    <w:multiLevelType w:val="hybridMultilevel"/>
    <w:tmpl w:val="E522D3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5E95D8F"/>
    <w:multiLevelType w:val="hybridMultilevel"/>
    <w:tmpl w:val="C1AC7D2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72A6CF4"/>
    <w:multiLevelType w:val="multilevel"/>
    <w:tmpl w:val="77B0FB52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5">
    <w:nsid w:val="4B665D68"/>
    <w:multiLevelType w:val="hybridMultilevel"/>
    <w:tmpl w:val="6E787B3E"/>
    <w:lvl w:ilvl="0" w:tplc="985804BC">
      <w:numFmt w:val="bullet"/>
      <w:lvlText w:val="-"/>
      <w:lvlJc w:val="left"/>
      <w:pPr>
        <w:ind w:left="1710" w:hanging="360"/>
      </w:pPr>
      <w:rPr>
        <w:rFonts w:ascii="Calibri" w:eastAsia="Times New Roman" w:hAnsi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4D0E59E7"/>
    <w:multiLevelType w:val="multilevel"/>
    <w:tmpl w:val="1424F136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1C94B15"/>
    <w:multiLevelType w:val="multilevel"/>
    <w:tmpl w:val="9C807374"/>
    <w:lvl w:ilvl="0">
      <w:start w:val="1"/>
      <w:numFmt w:val="lowerLetter"/>
      <w:lvlText w:val="%1."/>
      <w:lvlJc w:val="right"/>
      <w:pPr>
        <w:tabs>
          <w:tab w:val="num" w:pos="1320"/>
        </w:tabs>
        <w:ind w:left="1320" w:hanging="18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8">
    <w:nsid w:val="55596EE6"/>
    <w:multiLevelType w:val="hybridMultilevel"/>
    <w:tmpl w:val="5CCC7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97411"/>
    <w:multiLevelType w:val="hybridMultilevel"/>
    <w:tmpl w:val="14F09336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0">
    <w:nsid w:val="5CDE78C7"/>
    <w:multiLevelType w:val="hybridMultilevel"/>
    <w:tmpl w:val="F286AD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DE60EDA"/>
    <w:multiLevelType w:val="hybridMultilevel"/>
    <w:tmpl w:val="FDFA19A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60236079"/>
    <w:multiLevelType w:val="hybridMultilevel"/>
    <w:tmpl w:val="78D4FE3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677F4652"/>
    <w:multiLevelType w:val="multilevel"/>
    <w:tmpl w:val="177EA32C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b/>
      </w:rPr>
    </w:lvl>
    <w:lvl w:ilvl="6">
      <w:start w:val="1"/>
      <w:numFmt w:val="lowerLetter"/>
      <w:lvlText w:val="%7."/>
      <w:lvlJc w:val="right"/>
      <w:pPr>
        <w:tabs>
          <w:tab w:val="num" w:pos="4920"/>
        </w:tabs>
        <w:ind w:left="4920" w:hanging="180"/>
      </w:pPr>
      <w:rPr>
        <w:rFonts w:cs="Times New Roman" w:hint="default"/>
        <w:b/>
        <w:sz w:val="28"/>
        <w:szCs w:val="28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A431F8"/>
    <w:multiLevelType w:val="hybridMultilevel"/>
    <w:tmpl w:val="D368EFE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D842CCF"/>
    <w:multiLevelType w:val="hybridMultilevel"/>
    <w:tmpl w:val="BE125B8C"/>
    <w:lvl w:ilvl="0" w:tplc="174C1F6A">
      <w:start w:val="1"/>
      <w:numFmt w:val="lowerLetter"/>
      <w:lvlText w:val="%1."/>
      <w:lvlJc w:val="right"/>
      <w:pPr>
        <w:tabs>
          <w:tab w:val="num" w:pos="1950"/>
        </w:tabs>
        <w:ind w:left="1950" w:hanging="180"/>
      </w:pPr>
      <w:rPr>
        <w:rFonts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6">
    <w:nsid w:val="6F07274E"/>
    <w:multiLevelType w:val="hybridMultilevel"/>
    <w:tmpl w:val="1424F1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053684D"/>
    <w:multiLevelType w:val="hybridMultilevel"/>
    <w:tmpl w:val="62BA00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2EF1C39"/>
    <w:multiLevelType w:val="hybridMultilevel"/>
    <w:tmpl w:val="F56832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42234F"/>
    <w:multiLevelType w:val="hybridMultilevel"/>
    <w:tmpl w:val="6A6AEE68"/>
    <w:lvl w:ilvl="0" w:tplc="BB9E4D22">
      <w:start w:val="6"/>
      <w:numFmt w:val="lowerRoman"/>
      <w:lvlText w:val="%1."/>
      <w:lvlJc w:val="right"/>
      <w:pPr>
        <w:tabs>
          <w:tab w:val="num" w:pos="2940"/>
        </w:tabs>
        <w:ind w:left="2940" w:hanging="1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E25603"/>
    <w:multiLevelType w:val="hybridMultilevel"/>
    <w:tmpl w:val="153884D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7AD519F3"/>
    <w:multiLevelType w:val="hybridMultilevel"/>
    <w:tmpl w:val="6BAC0BF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7"/>
  </w:num>
  <w:num w:numId="4">
    <w:abstractNumId w:val="14"/>
  </w:num>
  <w:num w:numId="5">
    <w:abstractNumId w:val="35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1"/>
  </w:num>
  <w:num w:numId="11">
    <w:abstractNumId w:val="30"/>
  </w:num>
  <w:num w:numId="12">
    <w:abstractNumId w:val="6"/>
  </w:num>
  <w:num w:numId="13">
    <w:abstractNumId w:val="20"/>
  </w:num>
  <w:num w:numId="14">
    <w:abstractNumId w:val="2"/>
  </w:num>
  <w:num w:numId="15">
    <w:abstractNumId w:val="25"/>
  </w:num>
  <w:num w:numId="16">
    <w:abstractNumId w:val="29"/>
  </w:num>
  <w:num w:numId="17">
    <w:abstractNumId w:val="16"/>
  </w:num>
  <w:num w:numId="18">
    <w:abstractNumId w:val="24"/>
  </w:num>
  <w:num w:numId="19">
    <w:abstractNumId w:val="4"/>
  </w:num>
  <w:num w:numId="20">
    <w:abstractNumId w:val="18"/>
  </w:num>
  <w:num w:numId="21">
    <w:abstractNumId w:val="8"/>
  </w:num>
  <w:num w:numId="22">
    <w:abstractNumId w:val="3"/>
  </w:num>
  <w:num w:numId="23">
    <w:abstractNumId w:val="27"/>
  </w:num>
  <w:num w:numId="24">
    <w:abstractNumId w:val="23"/>
  </w:num>
  <w:num w:numId="25">
    <w:abstractNumId w:val="38"/>
  </w:num>
  <w:num w:numId="26">
    <w:abstractNumId w:val="39"/>
  </w:num>
  <w:num w:numId="27">
    <w:abstractNumId w:val="40"/>
  </w:num>
  <w:num w:numId="28">
    <w:abstractNumId w:val="5"/>
  </w:num>
  <w:num w:numId="29">
    <w:abstractNumId w:val="22"/>
  </w:num>
  <w:num w:numId="30">
    <w:abstractNumId w:val="36"/>
  </w:num>
  <w:num w:numId="31">
    <w:abstractNumId w:val="31"/>
  </w:num>
  <w:num w:numId="32">
    <w:abstractNumId w:val="0"/>
  </w:num>
  <w:num w:numId="33">
    <w:abstractNumId w:val="15"/>
  </w:num>
  <w:num w:numId="34">
    <w:abstractNumId w:val="9"/>
  </w:num>
  <w:num w:numId="35">
    <w:abstractNumId w:val="41"/>
  </w:num>
  <w:num w:numId="36">
    <w:abstractNumId w:val="34"/>
  </w:num>
  <w:num w:numId="37">
    <w:abstractNumId w:val="13"/>
  </w:num>
  <w:num w:numId="38">
    <w:abstractNumId w:val="10"/>
  </w:num>
  <w:num w:numId="39">
    <w:abstractNumId w:val="17"/>
  </w:num>
  <w:num w:numId="40">
    <w:abstractNumId w:val="26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05B"/>
    <w:rsid w:val="000016F9"/>
    <w:rsid w:val="00003A65"/>
    <w:rsid w:val="00005E05"/>
    <w:rsid w:val="00011966"/>
    <w:rsid w:val="000122A8"/>
    <w:rsid w:val="00021121"/>
    <w:rsid w:val="00027BB1"/>
    <w:rsid w:val="00034BF8"/>
    <w:rsid w:val="00036010"/>
    <w:rsid w:val="0004173E"/>
    <w:rsid w:val="0004321A"/>
    <w:rsid w:val="00045364"/>
    <w:rsid w:val="00047217"/>
    <w:rsid w:val="00054731"/>
    <w:rsid w:val="00054BCB"/>
    <w:rsid w:val="000564B8"/>
    <w:rsid w:val="00057F66"/>
    <w:rsid w:val="00060A20"/>
    <w:rsid w:val="000611A3"/>
    <w:rsid w:val="000631C3"/>
    <w:rsid w:val="0006577C"/>
    <w:rsid w:val="00067A65"/>
    <w:rsid w:val="000743D7"/>
    <w:rsid w:val="000753C0"/>
    <w:rsid w:val="00080FB8"/>
    <w:rsid w:val="000845B2"/>
    <w:rsid w:val="000904DE"/>
    <w:rsid w:val="00094032"/>
    <w:rsid w:val="00094883"/>
    <w:rsid w:val="000952C5"/>
    <w:rsid w:val="000A0D02"/>
    <w:rsid w:val="000A2665"/>
    <w:rsid w:val="000A35C5"/>
    <w:rsid w:val="000A4DA3"/>
    <w:rsid w:val="000A5CEB"/>
    <w:rsid w:val="000A6CC7"/>
    <w:rsid w:val="000B1D41"/>
    <w:rsid w:val="000B487B"/>
    <w:rsid w:val="000C5A9C"/>
    <w:rsid w:val="000C7DBC"/>
    <w:rsid w:val="000D3B7B"/>
    <w:rsid w:val="000D58A1"/>
    <w:rsid w:val="000D77DE"/>
    <w:rsid w:val="000E0A21"/>
    <w:rsid w:val="000E1F1C"/>
    <w:rsid w:val="000E216D"/>
    <w:rsid w:val="000F37DF"/>
    <w:rsid w:val="000F782B"/>
    <w:rsid w:val="00101268"/>
    <w:rsid w:val="00101B47"/>
    <w:rsid w:val="0010350A"/>
    <w:rsid w:val="001043F6"/>
    <w:rsid w:val="00110A2A"/>
    <w:rsid w:val="00110C5E"/>
    <w:rsid w:val="0011318B"/>
    <w:rsid w:val="0012164E"/>
    <w:rsid w:val="00121BC6"/>
    <w:rsid w:val="00122530"/>
    <w:rsid w:val="00124F6D"/>
    <w:rsid w:val="0012715C"/>
    <w:rsid w:val="0012750F"/>
    <w:rsid w:val="00127A7D"/>
    <w:rsid w:val="0013583F"/>
    <w:rsid w:val="001403C7"/>
    <w:rsid w:val="00146E90"/>
    <w:rsid w:val="00151F1A"/>
    <w:rsid w:val="0015419C"/>
    <w:rsid w:val="00154B27"/>
    <w:rsid w:val="00154C4E"/>
    <w:rsid w:val="00156F6A"/>
    <w:rsid w:val="001602B7"/>
    <w:rsid w:val="00165440"/>
    <w:rsid w:val="00167028"/>
    <w:rsid w:val="001702A3"/>
    <w:rsid w:val="00171862"/>
    <w:rsid w:val="00173BB9"/>
    <w:rsid w:val="00176096"/>
    <w:rsid w:val="00176DE2"/>
    <w:rsid w:val="00177978"/>
    <w:rsid w:val="00194CF4"/>
    <w:rsid w:val="00197A50"/>
    <w:rsid w:val="001A0157"/>
    <w:rsid w:val="001A3460"/>
    <w:rsid w:val="001A46AD"/>
    <w:rsid w:val="001A54B5"/>
    <w:rsid w:val="001A79B0"/>
    <w:rsid w:val="001B2489"/>
    <w:rsid w:val="001B3A97"/>
    <w:rsid w:val="001C08AC"/>
    <w:rsid w:val="001C70E2"/>
    <w:rsid w:val="001D556A"/>
    <w:rsid w:val="001E314A"/>
    <w:rsid w:val="001E3499"/>
    <w:rsid w:val="001E5CDC"/>
    <w:rsid w:val="001E61DD"/>
    <w:rsid w:val="001E7745"/>
    <w:rsid w:val="001E7C66"/>
    <w:rsid w:val="001F1F47"/>
    <w:rsid w:val="001F4BFC"/>
    <w:rsid w:val="00205C82"/>
    <w:rsid w:val="002144CA"/>
    <w:rsid w:val="00215E45"/>
    <w:rsid w:val="00230E02"/>
    <w:rsid w:val="00233210"/>
    <w:rsid w:val="002444E8"/>
    <w:rsid w:val="0024647A"/>
    <w:rsid w:val="00262DBA"/>
    <w:rsid w:val="00265FCB"/>
    <w:rsid w:val="002705E1"/>
    <w:rsid w:val="002713AB"/>
    <w:rsid w:val="00272C5C"/>
    <w:rsid w:val="00273201"/>
    <w:rsid w:val="00277C97"/>
    <w:rsid w:val="00280D9C"/>
    <w:rsid w:val="00281E7D"/>
    <w:rsid w:val="00283E2A"/>
    <w:rsid w:val="00284A26"/>
    <w:rsid w:val="002864DC"/>
    <w:rsid w:val="002905E7"/>
    <w:rsid w:val="00292FB2"/>
    <w:rsid w:val="002A0B2E"/>
    <w:rsid w:val="002A25F4"/>
    <w:rsid w:val="002A4A6E"/>
    <w:rsid w:val="002B3107"/>
    <w:rsid w:val="002B4AB2"/>
    <w:rsid w:val="002B5DEF"/>
    <w:rsid w:val="002B7AA5"/>
    <w:rsid w:val="002B7C8A"/>
    <w:rsid w:val="002C50B1"/>
    <w:rsid w:val="002C6C8A"/>
    <w:rsid w:val="002D48CE"/>
    <w:rsid w:val="002E6487"/>
    <w:rsid w:val="002F0620"/>
    <w:rsid w:val="00300E05"/>
    <w:rsid w:val="0030523A"/>
    <w:rsid w:val="003119BA"/>
    <w:rsid w:val="0031281A"/>
    <w:rsid w:val="0031711B"/>
    <w:rsid w:val="00321D2C"/>
    <w:rsid w:val="003250C3"/>
    <w:rsid w:val="00326AFF"/>
    <w:rsid w:val="00334532"/>
    <w:rsid w:val="00334CF8"/>
    <w:rsid w:val="00355ABF"/>
    <w:rsid w:val="003577FE"/>
    <w:rsid w:val="003601E1"/>
    <w:rsid w:val="0036247E"/>
    <w:rsid w:val="003629BA"/>
    <w:rsid w:val="00364A18"/>
    <w:rsid w:val="00365592"/>
    <w:rsid w:val="0036607C"/>
    <w:rsid w:val="0036672A"/>
    <w:rsid w:val="0036786C"/>
    <w:rsid w:val="003704FF"/>
    <w:rsid w:val="003776B6"/>
    <w:rsid w:val="00384686"/>
    <w:rsid w:val="003865B0"/>
    <w:rsid w:val="003916FF"/>
    <w:rsid w:val="00394EB2"/>
    <w:rsid w:val="00396E97"/>
    <w:rsid w:val="003A2786"/>
    <w:rsid w:val="003A5720"/>
    <w:rsid w:val="003B4C5C"/>
    <w:rsid w:val="003C2F62"/>
    <w:rsid w:val="003C6447"/>
    <w:rsid w:val="003D096E"/>
    <w:rsid w:val="003D484F"/>
    <w:rsid w:val="003E203E"/>
    <w:rsid w:val="003E73C2"/>
    <w:rsid w:val="003F3075"/>
    <w:rsid w:val="003F48C8"/>
    <w:rsid w:val="003F7015"/>
    <w:rsid w:val="00402F22"/>
    <w:rsid w:val="0040327B"/>
    <w:rsid w:val="00404542"/>
    <w:rsid w:val="004048E0"/>
    <w:rsid w:val="004050FF"/>
    <w:rsid w:val="00405D85"/>
    <w:rsid w:val="0040798D"/>
    <w:rsid w:val="00417B79"/>
    <w:rsid w:val="004233E3"/>
    <w:rsid w:val="00425335"/>
    <w:rsid w:val="00430112"/>
    <w:rsid w:val="004315F5"/>
    <w:rsid w:val="004339E8"/>
    <w:rsid w:val="004367ED"/>
    <w:rsid w:val="00440A73"/>
    <w:rsid w:val="00440B17"/>
    <w:rsid w:val="00444364"/>
    <w:rsid w:val="00444B33"/>
    <w:rsid w:val="00462758"/>
    <w:rsid w:val="0046348F"/>
    <w:rsid w:val="00464011"/>
    <w:rsid w:val="004647EF"/>
    <w:rsid w:val="0047307D"/>
    <w:rsid w:val="004743B6"/>
    <w:rsid w:val="00474F40"/>
    <w:rsid w:val="0048044A"/>
    <w:rsid w:val="004829DC"/>
    <w:rsid w:val="00487D3B"/>
    <w:rsid w:val="0049368C"/>
    <w:rsid w:val="00494868"/>
    <w:rsid w:val="004A147F"/>
    <w:rsid w:val="004A6F6E"/>
    <w:rsid w:val="004A761B"/>
    <w:rsid w:val="004B53E3"/>
    <w:rsid w:val="004B5A41"/>
    <w:rsid w:val="004C09AB"/>
    <w:rsid w:val="004C2C37"/>
    <w:rsid w:val="004C3778"/>
    <w:rsid w:val="004D0CB1"/>
    <w:rsid w:val="004D3E6E"/>
    <w:rsid w:val="004D72D2"/>
    <w:rsid w:val="004E1982"/>
    <w:rsid w:val="004E27C8"/>
    <w:rsid w:val="004E5347"/>
    <w:rsid w:val="004E6DBE"/>
    <w:rsid w:val="004F0498"/>
    <w:rsid w:val="004F5361"/>
    <w:rsid w:val="004F75C7"/>
    <w:rsid w:val="0050134C"/>
    <w:rsid w:val="00516EFF"/>
    <w:rsid w:val="005256B2"/>
    <w:rsid w:val="005258B6"/>
    <w:rsid w:val="00527BE1"/>
    <w:rsid w:val="00535250"/>
    <w:rsid w:val="00537225"/>
    <w:rsid w:val="00540E78"/>
    <w:rsid w:val="00543CEB"/>
    <w:rsid w:val="00544846"/>
    <w:rsid w:val="00545E9C"/>
    <w:rsid w:val="00551F79"/>
    <w:rsid w:val="0056020B"/>
    <w:rsid w:val="00562346"/>
    <w:rsid w:val="00562DD3"/>
    <w:rsid w:val="0056348B"/>
    <w:rsid w:val="00564F8F"/>
    <w:rsid w:val="00574C29"/>
    <w:rsid w:val="00580F5B"/>
    <w:rsid w:val="005830AD"/>
    <w:rsid w:val="00584E2F"/>
    <w:rsid w:val="00586163"/>
    <w:rsid w:val="00590A57"/>
    <w:rsid w:val="005962B7"/>
    <w:rsid w:val="005965ED"/>
    <w:rsid w:val="00596A51"/>
    <w:rsid w:val="005B023F"/>
    <w:rsid w:val="005B176E"/>
    <w:rsid w:val="005B25AD"/>
    <w:rsid w:val="005B2A46"/>
    <w:rsid w:val="005B5660"/>
    <w:rsid w:val="005B5B2A"/>
    <w:rsid w:val="005C3775"/>
    <w:rsid w:val="005D357D"/>
    <w:rsid w:val="005D38A3"/>
    <w:rsid w:val="005D6768"/>
    <w:rsid w:val="005E0EBB"/>
    <w:rsid w:val="005F0B1B"/>
    <w:rsid w:val="005F38FD"/>
    <w:rsid w:val="005F4479"/>
    <w:rsid w:val="0060324A"/>
    <w:rsid w:val="00606BE0"/>
    <w:rsid w:val="006136A0"/>
    <w:rsid w:val="00620464"/>
    <w:rsid w:val="006230D4"/>
    <w:rsid w:val="006265B2"/>
    <w:rsid w:val="006357E9"/>
    <w:rsid w:val="00637597"/>
    <w:rsid w:val="0064156B"/>
    <w:rsid w:val="00641FCA"/>
    <w:rsid w:val="00642C4A"/>
    <w:rsid w:val="00644E32"/>
    <w:rsid w:val="0065029D"/>
    <w:rsid w:val="00670AF9"/>
    <w:rsid w:val="00671687"/>
    <w:rsid w:val="006721BE"/>
    <w:rsid w:val="00674586"/>
    <w:rsid w:val="006751F0"/>
    <w:rsid w:val="00677DDA"/>
    <w:rsid w:val="00681435"/>
    <w:rsid w:val="00681B6C"/>
    <w:rsid w:val="00686470"/>
    <w:rsid w:val="00686580"/>
    <w:rsid w:val="00692B43"/>
    <w:rsid w:val="00693082"/>
    <w:rsid w:val="006933AC"/>
    <w:rsid w:val="006958D1"/>
    <w:rsid w:val="00695F0A"/>
    <w:rsid w:val="00697FC0"/>
    <w:rsid w:val="006A1D50"/>
    <w:rsid w:val="006B0784"/>
    <w:rsid w:val="006B2464"/>
    <w:rsid w:val="006B3E56"/>
    <w:rsid w:val="006B4632"/>
    <w:rsid w:val="006B6CA9"/>
    <w:rsid w:val="006B78FF"/>
    <w:rsid w:val="006C076B"/>
    <w:rsid w:val="006C22AC"/>
    <w:rsid w:val="006C32A3"/>
    <w:rsid w:val="006C392B"/>
    <w:rsid w:val="006C69BD"/>
    <w:rsid w:val="006D0540"/>
    <w:rsid w:val="006D475E"/>
    <w:rsid w:val="006E3C43"/>
    <w:rsid w:val="006E57B3"/>
    <w:rsid w:val="006F0852"/>
    <w:rsid w:val="006F166D"/>
    <w:rsid w:val="006F2BAF"/>
    <w:rsid w:val="006F36CD"/>
    <w:rsid w:val="006F3F30"/>
    <w:rsid w:val="006F5791"/>
    <w:rsid w:val="006F5F61"/>
    <w:rsid w:val="00700980"/>
    <w:rsid w:val="00702AE1"/>
    <w:rsid w:val="00702B19"/>
    <w:rsid w:val="0070781F"/>
    <w:rsid w:val="00711422"/>
    <w:rsid w:val="007233F5"/>
    <w:rsid w:val="00725129"/>
    <w:rsid w:val="007334DF"/>
    <w:rsid w:val="0074439E"/>
    <w:rsid w:val="00744A20"/>
    <w:rsid w:val="00745AA8"/>
    <w:rsid w:val="00750DC9"/>
    <w:rsid w:val="007549FB"/>
    <w:rsid w:val="00760596"/>
    <w:rsid w:val="0076355A"/>
    <w:rsid w:val="00765BE5"/>
    <w:rsid w:val="00766A0C"/>
    <w:rsid w:val="00767142"/>
    <w:rsid w:val="00767EC7"/>
    <w:rsid w:val="00767F52"/>
    <w:rsid w:val="00771328"/>
    <w:rsid w:val="00772F7D"/>
    <w:rsid w:val="00773435"/>
    <w:rsid w:val="00775748"/>
    <w:rsid w:val="007868F9"/>
    <w:rsid w:val="007940EF"/>
    <w:rsid w:val="00794652"/>
    <w:rsid w:val="0079669C"/>
    <w:rsid w:val="007A38C4"/>
    <w:rsid w:val="007A3A18"/>
    <w:rsid w:val="007B03D8"/>
    <w:rsid w:val="007B6289"/>
    <w:rsid w:val="007C18E6"/>
    <w:rsid w:val="007C1E9D"/>
    <w:rsid w:val="007C32E5"/>
    <w:rsid w:val="007C3F89"/>
    <w:rsid w:val="007E4BF7"/>
    <w:rsid w:val="007E5159"/>
    <w:rsid w:val="007E5DE3"/>
    <w:rsid w:val="007E725F"/>
    <w:rsid w:val="007E7DDC"/>
    <w:rsid w:val="007F0870"/>
    <w:rsid w:val="007F578D"/>
    <w:rsid w:val="007F6866"/>
    <w:rsid w:val="008024D5"/>
    <w:rsid w:val="00804634"/>
    <w:rsid w:val="0080680E"/>
    <w:rsid w:val="00811234"/>
    <w:rsid w:val="00812961"/>
    <w:rsid w:val="00822FAA"/>
    <w:rsid w:val="0082397F"/>
    <w:rsid w:val="00823D63"/>
    <w:rsid w:val="00823F73"/>
    <w:rsid w:val="00833565"/>
    <w:rsid w:val="00835086"/>
    <w:rsid w:val="00847CFB"/>
    <w:rsid w:val="00852702"/>
    <w:rsid w:val="00852DEA"/>
    <w:rsid w:val="008537E9"/>
    <w:rsid w:val="00855324"/>
    <w:rsid w:val="0085688D"/>
    <w:rsid w:val="008607E6"/>
    <w:rsid w:val="00862247"/>
    <w:rsid w:val="00863C19"/>
    <w:rsid w:val="008658A2"/>
    <w:rsid w:val="00865FA2"/>
    <w:rsid w:val="008726D7"/>
    <w:rsid w:val="008744F1"/>
    <w:rsid w:val="00880D23"/>
    <w:rsid w:val="00883022"/>
    <w:rsid w:val="00883AE8"/>
    <w:rsid w:val="0089078A"/>
    <w:rsid w:val="00891388"/>
    <w:rsid w:val="008A3417"/>
    <w:rsid w:val="008A75F3"/>
    <w:rsid w:val="008B01BC"/>
    <w:rsid w:val="008B0ED6"/>
    <w:rsid w:val="008B4926"/>
    <w:rsid w:val="008C2496"/>
    <w:rsid w:val="008D108F"/>
    <w:rsid w:val="008D23A6"/>
    <w:rsid w:val="008D60B1"/>
    <w:rsid w:val="008D663E"/>
    <w:rsid w:val="008F30AD"/>
    <w:rsid w:val="00902D52"/>
    <w:rsid w:val="00902E9E"/>
    <w:rsid w:val="00904C2B"/>
    <w:rsid w:val="00906F11"/>
    <w:rsid w:val="0091445E"/>
    <w:rsid w:val="009172AF"/>
    <w:rsid w:val="00925446"/>
    <w:rsid w:val="00927126"/>
    <w:rsid w:val="0093051F"/>
    <w:rsid w:val="00931944"/>
    <w:rsid w:val="00932545"/>
    <w:rsid w:val="00940DF7"/>
    <w:rsid w:val="00941A3B"/>
    <w:rsid w:val="00947289"/>
    <w:rsid w:val="009513B2"/>
    <w:rsid w:val="0095336D"/>
    <w:rsid w:val="00960FA3"/>
    <w:rsid w:val="00964877"/>
    <w:rsid w:val="00972DBA"/>
    <w:rsid w:val="00973338"/>
    <w:rsid w:val="00976F4F"/>
    <w:rsid w:val="0097755D"/>
    <w:rsid w:val="00983E98"/>
    <w:rsid w:val="00984BDC"/>
    <w:rsid w:val="00985975"/>
    <w:rsid w:val="009929BD"/>
    <w:rsid w:val="009A2C68"/>
    <w:rsid w:val="009A30B7"/>
    <w:rsid w:val="009A37FF"/>
    <w:rsid w:val="009A65DA"/>
    <w:rsid w:val="009A7A36"/>
    <w:rsid w:val="009C10DE"/>
    <w:rsid w:val="009C12B4"/>
    <w:rsid w:val="009C6677"/>
    <w:rsid w:val="009C6CD0"/>
    <w:rsid w:val="009D2278"/>
    <w:rsid w:val="009D3259"/>
    <w:rsid w:val="009D5DA3"/>
    <w:rsid w:val="009D6B23"/>
    <w:rsid w:val="009E00D4"/>
    <w:rsid w:val="009E3707"/>
    <w:rsid w:val="009E47AA"/>
    <w:rsid w:val="009E548D"/>
    <w:rsid w:val="009E755A"/>
    <w:rsid w:val="009F32BB"/>
    <w:rsid w:val="009F454F"/>
    <w:rsid w:val="009F605C"/>
    <w:rsid w:val="00A07B19"/>
    <w:rsid w:val="00A11EC8"/>
    <w:rsid w:val="00A228E7"/>
    <w:rsid w:val="00A240B5"/>
    <w:rsid w:val="00A26EEA"/>
    <w:rsid w:val="00A3120E"/>
    <w:rsid w:val="00A329B3"/>
    <w:rsid w:val="00A33639"/>
    <w:rsid w:val="00A41315"/>
    <w:rsid w:val="00A55D77"/>
    <w:rsid w:val="00A5745A"/>
    <w:rsid w:val="00A731FD"/>
    <w:rsid w:val="00A74257"/>
    <w:rsid w:val="00A7460D"/>
    <w:rsid w:val="00A747A8"/>
    <w:rsid w:val="00A77EEA"/>
    <w:rsid w:val="00A84661"/>
    <w:rsid w:val="00A85D92"/>
    <w:rsid w:val="00A86B31"/>
    <w:rsid w:val="00A948AA"/>
    <w:rsid w:val="00AA54B7"/>
    <w:rsid w:val="00AB2252"/>
    <w:rsid w:val="00AB45B7"/>
    <w:rsid w:val="00AB5733"/>
    <w:rsid w:val="00AB6A4A"/>
    <w:rsid w:val="00AC26E2"/>
    <w:rsid w:val="00AC4C21"/>
    <w:rsid w:val="00AC65E9"/>
    <w:rsid w:val="00AD1578"/>
    <w:rsid w:val="00AD2C01"/>
    <w:rsid w:val="00AD2D98"/>
    <w:rsid w:val="00AD4B9E"/>
    <w:rsid w:val="00AD5805"/>
    <w:rsid w:val="00AE3280"/>
    <w:rsid w:val="00AE40E3"/>
    <w:rsid w:val="00AE5F2D"/>
    <w:rsid w:val="00AF4CBC"/>
    <w:rsid w:val="00B0286B"/>
    <w:rsid w:val="00B03222"/>
    <w:rsid w:val="00B042A1"/>
    <w:rsid w:val="00B046EE"/>
    <w:rsid w:val="00B05CA7"/>
    <w:rsid w:val="00B1086F"/>
    <w:rsid w:val="00B12C4D"/>
    <w:rsid w:val="00B14280"/>
    <w:rsid w:val="00B16114"/>
    <w:rsid w:val="00B335C5"/>
    <w:rsid w:val="00B50BD9"/>
    <w:rsid w:val="00B51D8F"/>
    <w:rsid w:val="00B54458"/>
    <w:rsid w:val="00B544F2"/>
    <w:rsid w:val="00B62F3D"/>
    <w:rsid w:val="00B74EF0"/>
    <w:rsid w:val="00B75585"/>
    <w:rsid w:val="00B8330E"/>
    <w:rsid w:val="00B833CD"/>
    <w:rsid w:val="00B83A78"/>
    <w:rsid w:val="00B873B3"/>
    <w:rsid w:val="00B87826"/>
    <w:rsid w:val="00B94B61"/>
    <w:rsid w:val="00BA0501"/>
    <w:rsid w:val="00BA17C4"/>
    <w:rsid w:val="00BA3BC0"/>
    <w:rsid w:val="00BA5237"/>
    <w:rsid w:val="00BB348D"/>
    <w:rsid w:val="00BC08E8"/>
    <w:rsid w:val="00BC2557"/>
    <w:rsid w:val="00BC3AA3"/>
    <w:rsid w:val="00BC6975"/>
    <w:rsid w:val="00BC7E33"/>
    <w:rsid w:val="00BD2406"/>
    <w:rsid w:val="00BD4790"/>
    <w:rsid w:val="00BE045D"/>
    <w:rsid w:val="00BE335E"/>
    <w:rsid w:val="00BE7309"/>
    <w:rsid w:val="00BF087D"/>
    <w:rsid w:val="00BF6C39"/>
    <w:rsid w:val="00BF7484"/>
    <w:rsid w:val="00C006E4"/>
    <w:rsid w:val="00C04EA7"/>
    <w:rsid w:val="00C055A6"/>
    <w:rsid w:val="00C075C3"/>
    <w:rsid w:val="00C10D4E"/>
    <w:rsid w:val="00C207D4"/>
    <w:rsid w:val="00C2109B"/>
    <w:rsid w:val="00C30A3C"/>
    <w:rsid w:val="00C30D7A"/>
    <w:rsid w:val="00C33444"/>
    <w:rsid w:val="00C33549"/>
    <w:rsid w:val="00C33B39"/>
    <w:rsid w:val="00C34905"/>
    <w:rsid w:val="00C34F78"/>
    <w:rsid w:val="00C34FCD"/>
    <w:rsid w:val="00C50221"/>
    <w:rsid w:val="00C540C3"/>
    <w:rsid w:val="00C6124B"/>
    <w:rsid w:val="00C61AAA"/>
    <w:rsid w:val="00C71CE7"/>
    <w:rsid w:val="00C723C0"/>
    <w:rsid w:val="00C724CF"/>
    <w:rsid w:val="00C735E5"/>
    <w:rsid w:val="00C7361D"/>
    <w:rsid w:val="00C73D0A"/>
    <w:rsid w:val="00C7709E"/>
    <w:rsid w:val="00C778D4"/>
    <w:rsid w:val="00C807AB"/>
    <w:rsid w:val="00C82B47"/>
    <w:rsid w:val="00C83B07"/>
    <w:rsid w:val="00C83C9D"/>
    <w:rsid w:val="00C85C71"/>
    <w:rsid w:val="00C85F56"/>
    <w:rsid w:val="00C93F51"/>
    <w:rsid w:val="00C95455"/>
    <w:rsid w:val="00CA3722"/>
    <w:rsid w:val="00CB01B1"/>
    <w:rsid w:val="00CB1526"/>
    <w:rsid w:val="00CB177D"/>
    <w:rsid w:val="00CB1C3E"/>
    <w:rsid w:val="00CB2282"/>
    <w:rsid w:val="00CB3197"/>
    <w:rsid w:val="00CB4023"/>
    <w:rsid w:val="00CB5283"/>
    <w:rsid w:val="00CB6AA2"/>
    <w:rsid w:val="00CB7648"/>
    <w:rsid w:val="00CC0F80"/>
    <w:rsid w:val="00CC1D3A"/>
    <w:rsid w:val="00CD35FC"/>
    <w:rsid w:val="00CD54AD"/>
    <w:rsid w:val="00CE529D"/>
    <w:rsid w:val="00CE5C32"/>
    <w:rsid w:val="00CE74CD"/>
    <w:rsid w:val="00CF18E0"/>
    <w:rsid w:val="00CF3A34"/>
    <w:rsid w:val="00D0099F"/>
    <w:rsid w:val="00D024E9"/>
    <w:rsid w:val="00D064AA"/>
    <w:rsid w:val="00D13732"/>
    <w:rsid w:val="00D15363"/>
    <w:rsid w:val="00D25672"/>
    <w:rsid w:val="00D25D0A"/>
    <w:rsid w:val="00D2773F"/>
    <w:rsid w:val="00D30177"/>
    <w:rsid w:val="00D3257B"/>
    <w:rsid w:val="00D33724"/>
    <w:rsid w:val="00D41053"/>
    <w:rsid w:val="00D4187C"/>
    <w:rsid w:val="00D4605C"/>
    <w:rsid w:val="00D46341"/>
    <w:rsid w:val="00D546C6"/>
    <w:rsid w:val="00D608A8"/>
    <w:rsid w:val="00D65254"/>
    <w:rsid w:val="00D67A82"/>
    <w:rsid w:val="00D72051"/>
    <w:rsid w:val="00D767E5"/>
    <w:rsid w:val="00D80140"/>
    <w:rsid w:val="00D82546"/>
    <w:rsid w:val="00D837DE"/>
    <w:rsid w:val="00D918E2"/>
    <w:rsid w:val="00DA6416"/>
    <w:rsid w:val="00DB0F38"/>
    <w:rsid w:val="00DB4F06"/>
    <w:rsid w:val="00DC175B"/>
    <w:rsid w:val="00DC5F8A"/>
    <w:rsid w:val="00DD0B6E"/>
    <w:rsid w:val="00DD3502"/>
    <w:rsid w:val="00DD50EA"/>
    <w:rsid w:val="00DD6403"/>
    <w:rsid w:val="00DD6CFA"/>
    <w:rsid w:val="00DD6E00"/>
    <w:rsid w:val="00DE3A90"/>
    <w:rsid w:val="00DF1F94"/>
    <w:rsid w:val="00E0011B"/>
    <w:rsid w:val="00E01BAB"/>
    <w:rsid w:val="00E13134"/>
    <w:rsid w:val="00E13E8E"/>
    <w:rsid w:val="00E1691A"/>
    <w:rsid w:val="00E17C83"/>
    <w:rsid w:val="00E30A86"/>
    <w:rsid w:val="00E30BBD"/>
    <w:rsid w:val="00E317D5"/>
    <w:rsid w:val="00E3651F"/>
    <w:rsid w:val="00E40563"/>
    <w:rsid w:val="00E42961"/>
    <w:rsid w:val="00E4576C"/>
    <w:rsid w:val="00E511B6"/>
    <w:rsid w:val="00E54A30"/>
    <w:rsid w:val="00E57280"/>
    <w:rsid w:val="00E57655"/>
    <w:rsid w:val="00E73466"/>
    <w:rsid w:val="00E7719D"/>
    <w:rsid w:val="00E91CC0"/>
    <w:rsid w:val="00E91D87"/>
    <w:rsid w:val="00E941AC"/>
    <w:rsid w:val="00EA73C0"/>
    <w:rsid w:val="00EB4330"/>
    <w:rsid w:val="00EC036A"/>
    <w:rsid w:val="00EC4A4A"/>
    <w:rsid w:val="00EC5771"/>
    <w:rsid w:val="00ED0F78"/>
    <w:rsid w:val="00ED1868"/>
    <w:rsid w:val="00ED2D1F"/>
    <w:rsid w:val="00ED46E5"/>
    <w:rsid w:val="00ED5D3A"/>
    <w:rsid w:val="00ED72A4"/>
    <w:rsid w:val="00EF2360"/>
    <w:rsid w:val="00EF44EE"/>
    <w:rsid w:val="00EF6DE5"/>
    <w:rsid w:val="00F01636"/>
    <w:rsid w:val="00F01640"/>
    <w:rsid w:val="00F066D3"/>
    <w:rsid w:val="00F1062C"/>
    <w:rsid w:val="00F10685"/>
    <w:rsid w:val="00F1792D"/>
    <w:rsid w:val="00F202E0"/>
    <w:rsid w:val="00F204D0"/>
    <w:rsid w:val="00F23341"/>
    <w:rsid w:val="00F24204"/>
    <w:rsid w:val="00F252DD"/>
    <w:rsid w:val="00F36163"/>
    <w:rsid w:val="00F41CF6"/>
    <w:rsid w:val="00F43123"/>
    <w:rsid w:val="00F4583A"/>
    <w:rsid w:val="00F477C0"/>
    <w:rsid w:val="00F47D3E"/>
    <w:rsid w:val="00F52E25"/>
    <w:rsid w:val="00F53A32"/>
    <w:rsid w:val="00F55183"/>
    <w:rsid w:val="00F5775E"/>
    <w:rsid w:val="00F57CEF"/>
    <w:rsid w:val="00F64C27"/>
    <w:rsid w:val="00F64E24"/>
    <w:rsid w:val="00F66272"/>
    <w:rsid w:val="00F728DF"/>
    <w:rsid w:val="00F732E1"/>
    <w:rsid w:val="00F761D0"/>
    <w:rsid w:val="00F775C2"/>
    <w:rsid w:val="00F80944"/>
    <w:rsid w:val="00F80A55"/>
    <w:rsid w:val="00F84811"/>
    <w:rsid w:val="00F864F0"/>
    <w:rsid w:val="00F86B04"/>
    <w:rsid w:val="00F870B5"/>
    <w:rsid w:val="00F87F37"/>
    <w:rsid w:val="00F87FDF"/>
    <w:rsid w:val="00F900D5"/>
    <w:rsid w:val="00F93F89"/>
    <w:rsid w:val="00F9734C"/>
    <w:rsid w:val="00F97E21"/>
    <w:rsid w:val="00FA0A02"/>
    <w:rsid w:val="00FA5FE7"/>
    <w:rsid w:val="00FB0280"/>
    <w:rsid w:val="00FB305B"/>
    <w:rsid w:val="00FB3D25"/>
    <w:rsid w:val="00FB5251"/>
    <w:rsid w:val="00FB7EF1"/>
    <w:rsid w:val="00FC0849"/>
    <w:rsid w:val="00FC6A5F"/>
    <w:rsid w:val="00FD1D4A"/>
    <w:rsid w:val="00FD4364"/>
    <w:rsid w:val="00FD4CDF"/>
    <w:rsid w:val="00FE053E"/>
    <w:rsid w:val="00FE0C63"/>
    <w:rsid w:val="00FE1517"/>
    <w:rsid w:val="00FF0C4F"/>
    <w:rsid w:val="00FF2286"/>
    <w:rsid w:val="00FF4ECC"/>
    <w:rsid w:val="00FF71E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782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8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82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8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34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46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F732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32E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533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3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05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36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05E1"/>
    <w:rPr>
      <w:b/>
      <w:sz w:val="20"/>
    </w:rPr>
  </w:style>
  <w:style w:type="character" w:customStyle="1" w:styleId="apple-converted-space">
    <w:name w:val="apple-converted-space"/>
    <w:uiPriority w:val="99"/>
    <w:rsid w:val="0000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DDS.Exceptions@state.or.us" TargetMode="External"/><Relationship Id="rId18" Type="http://schemas.openxmlformats.org/officeDocument/2006/relationships/hyperlink" Target="mailto:ODDS.Exceptions@state.or.us" TargetMode="External"/><Relationship Id="rId26" Type="http://schemas.openxmlformats.org/officeDocument/2006/relationships/hyperlink" Target="mailto:ODDS.Exceptions@state.or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.PC-20@state.or.us" TargetMode="External"/><Relationship Id="rId7" Type="http://schemas.openxmlformats.org/officeDocument/2006/relationships/hyperlink" Target="http://www.dhs.state.or.us/policy/spd/rules/411_034.pdf" TargetMode="External"/><Relationship Id="rId12" Type="http://schemas.openxmlformats.org/officeDocument/2006/relationships/hyperlink" Target="mailto:ODDS.Exceptions@state.or.us" TargetMode="External"/><Relationship Id="rId17" Type="http://schemas.openxmlformats.org/officeDocument/2006/relationships/hyperlink" Target="https://apps.state.or.us/Forms/Served/se0514pc.doc?CFGRIDKEY=SDS%200514pc,,Request%20for%20State%20Plan%20Personal%20Care%20(SPPC)%20Exception,se0514pc.doc,,,,,,,https://apps.state.or.us/cf1/DHSforms/Forms/Served/-,,https://apps.state.or.us/cf1/DHSforms/Fo" TargetMode="External"/><Relationship Id="rId25" Type="http://schemas.openxmlformats.org/officeDocument/2006/relationships/hyperlink" Target="mailto:ODDS.Exceptions@state.or.us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apps.state.or.us/Forms/Served/se0343.doc?CFGRIDKEY=SDS%200343,,Consumer%20Consent%20Form%20In-home%20Chore%20and%20SPPC%20Exceptional%20Housecleaning%20Service,se0343.doc,,,,,,,https://apps.state.or.us/cf1/DHSforms/Forms/Served/-,,https://apps.stat" TargetMode="External"/><Relationship Id="rId20" Type="http://schemas.openxmlformats.org/officeDocument/2006/relationships/hyperlink" Target="mailto:DD.PC-20@state.or.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DS.Exceptions@state.or.us" TargetMode="External"/><Relationship Id="rId24" Type="http://schemas.openxmlformats.org/officeDocument/2006/relationships/hyperlink" Target="mailto:ODDS.Exceptions@state.or.us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dhs.state.or.us/spd/tools/dd/use-of-ODDS-secure%20-Email.pdf" TargetMode="External"/><Relationship Id="rId23" Type="http://schemas.openxmlformats.org/officeDocument/2006/relationships/hyperlink" Target="https://apps.state.or.us/Forms/Served/se0343.doc?CFGRIDKEY=SDS%200343,,Consumer%20Consent%20Form%20In-home%20Chore%20and%20SPPC%20Exceptional%20Housecleaning%20Service,se0343.doc,,,,,,,https://apps.state.or.us/cf1/DHSforms/Forms/Served/-,,https://apps.sta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pps.state.or.us/Forms/Served/se0514pc.doc?CFGRIDKEY=SDS%200514pc,,Request%20for%20State%20Plan%20Personal%20Care%20(SPPC)%20Exception,se0514pc.doc,,,,,,,https://apps.state.or.us/cf1/DHSforms/Forms/Served/-,,https://apps.state.or.us/cf1/DHSforms/Fo" TargetMode="External"/><Relationship Id="rId19" Type="http://schemas.openxmlformats.org/officeDocument/2006/relationships/hyperlink" Target="https://apps.state.or.us/Forms/Served/se0546pc.doc?CFGRIDKEY=SDS%200546PC,0546PC,State%20Plan%20Personal%20Care%20-%20Service%20Plan%20and%20Task%20List,se0546pc.doc,se0546pc.pdf,,,,,,https://apps.state.or.us/cf1/DHSforms/Forms/Served/-,,https://apps.state.or.us/cf1/DHSforms/Forms/Served/-,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apps.state.or.us/Forms/Served/se0546pc.doc?CFGRIDKEY=SDS%200546PC,0546PC,State%20Plan%20Personal%20Care%20-%20Service%20Plan%20and%20Task%20List,se0546pc.doc,se0546pc.pdf,,,,,,https://apps.state.or.us/cf1/DHSforms/Forms/Served/-,,https://apps.state.or.us/cf1/DHSforms/Forms/Served/-," TargetMode="External"/><Relationship Id="rId14" Type="http://schemas.openxmlformats.org/officeDocument/2006/relationships/hyperlink" Target="http://www.dhs.state.or.us/spd/tools/dd/use-of-ODDS-secure%20-Email.pdf" TargetMode="External"/><Relationship Id="rId22" Type="http://schemas.openxmlformats.org/officeDocument/2006/relationships/hyperlink" Target="https://apps.state.or.us/Forms/Served/se0531p.doc?CFGRIDKEY=SDS%25200531P,0531P,Medicaid%2520Personal%2520Care%2520Provider%2520Authorization,SE0531P.doc,SE0531P.pdf,,,,,,https://apps.state.or.us/cf1/DHSforms/Forms/Served/-,,https://apps.state.or.us/cf1/D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hyperlink" Target="http://www.dhs.state.or.us/policy/spd/rules/411_0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11FFF-5B34-4B44-8084-E5B0159794B9}"/>
</file>

<file path=customXml/itemProps2.xml><?xml version="1.0" encoding="utf-8"?>
<ds:datastoreItem xmlns:ds="http://schemas.openxmlformats.org/officeDocument/2006/customXml" ds:itemID="{4BC42B6B-729B-456D-B8F9-31266035F1A5}"/>
</file>

<file path=customXml/itemProps3.xml><?xml version="1.0" encoding="utf-8"?>
<ds:datastoreItem xmlns:ds="http://schemas.openxmlformats.org/officeDocument/2006/customXml" ds:itemID="{7DAE1A31-70AB-4111-AF46-1B9EC3D373D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1811</Words>
  <Characters>10325</Characters>
  <Application>Microsoft Office Word</Application>
  <DocSecurity>0</DocSecurity>
  <Lines>0</Lines>
  <Paragraphs>0</Paragraphs>
  <ScaleCrop>false</ScaleCrop>
  <Company>Oregon DHS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State Plan Personal Care (SPPC) Exception Process</dc:title>
  <dc:subject/>
  <dc:creator>Department of Human Services</dc:creator>
  <cp:keywords/>
  <dc:description/>
  <cp:lastModifiedBy>MMartin</cp:lastModifiedBy>
  <cp:revision>3</cp:revision>
  <cp:lastPrinted>2014-01-23T17:21:00Z</cp:lastPrinted>
  <dcterms:created xsi:type="dcterms:W3CDTF">2014-02-03T23:37:00Z</dcterms:created>
  <dcterms:modified xsi:type="dcterms:W3CDTF">2014-02-04T18:29:00Z</dcterms:modified>
</cp:coreProperties>
</file>